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DA80E" w14:textId="1469B208" w:rsidR="00F23814" w:rsidRDefault="00B84D17" w:rsidP="00CA6685">
      <w:r w:rsidRPr="00F23814">
        <w:rPr>
          <w:noProof/>
        </w:rPr>
        <mc:AlternateContent>
          <mc:Choice Requires="wps">
            <w:drawing>
              <wp:anchor distT="0" distB="0" distL="114300" distR="114300" simplePos="0" relativeHeight="251676672" behindDoc="1" locked="0" layoutInCell="1" allowOverlap="1" wp14:anchorId="7D628291" wp14:editId="6618563B">
                <wp:simplePos x="0" y="0"/>
                <wp:positionH relativeFrom="column">
                  <wp:posOffset>-952500</wp:posOffset>
                </wp:positionH>
                <wp:positionV relativeFrom="paragraph">
                  <wp:posOffset>-923925</wp:posOffset>
                </wp:positionV>
                <wp:extent cx="7791450" cy="1313234"/>
                <wp:effectExtent l="0" t="0" r="0" b="1270"/>
                <wp:wrapNone/>
                <wp:docPr id="4" name="Rectangle 3"/>
                <wp:cNvGraphicFramePr/>
                <a:graphic xmlns:a="http://schemas.openxmlformats.org/drawingml/2006/main">
                  <a:graphicData uri="http://schemas.microsoft.com/office/word/2010/wordprocessingShape">
                    <wps:wsp>
                      <wps:cNvSpPr/>
                      <wps:spPr>
                        <a:xfrm>
                          <a:off x="0" y="0"/>
                          <a:ext cx="7791450" cy="1313234"/>
                        </a:xfrm>
                        <a:prstGeom prst="rect">
                          <a:avLst/>
                        </a:prstGeom>
                        <a:solidFill>
                          <a:srgbClr val="121F8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AEF898A" id="Rectangle 3" o:spid="_x0000_s1026" style="position:absolute;margin-left:-75pt;margin-top:-72.75pt;width:613.5pt;height:103.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" fillcolor="#121f88" stroked="f" strokeweight="1pt"/>
            </w:pict>
          </mc:Fallback>
        </mc:AlternateContent>
      </w:r>
      <w:r w:rsidR="00FB340D" w:rsidRPr="00F23814">
        <w:rPr>
          <w:noProof/>
        </w:rPr>
        <mc:AlternateContent>
          <mc:Choice Requires="wps">
            <w:drawing>
              <wp:anchor distT="0" distB="0" distL="114300" distR="114300" simplePos="0" relativeHeight="251677696" behindDoc="0" locked="0" layoutInCell="1" allowOverlap="1" wp14:anchorId="4952868E" wp14:editId="759763FD">
                <wp:simplePos x="0" y="0"/>
                <wp:positionH relativeFrom="column">
                  <wp:posOffset>1141730</wp:posOffset>
                </wp:positionH>
                <wp:positionV relativeFrom="paragraph">
                  <wp:posOffset>-720090</wp:posOffset>
                </wp:positionV>
                <wp:extent cx="5486400" cy="742315"/>
                <wp:effectExtent l="0" t="0" r="0" b="0"/>
                <wp:wrapNone/>
                <wp:docPr id="16" name="TextBox 15"/>
                <wp:cNvGraphicFramePr/>
                <a:graphic xmlns:a="http://schemas.openxmlformats.org/drawingml/2006/main">
                  <a:graphicData uri="http://schemas.microsoft.com/office/word/2010/wordprocessingShape">
                    <wps:wsp>
                      <wps:cNvSpPr txBox="1"/>
                      <wps:spPr>
                        <a:xfrm>
                          <a:off x="0" y="0"/>
                          <a:ext cx="5486400" cy="742315"/>
                        </a:xfrm>
                        <a:prstGeom prst="rect">
                          <a:avLst/>
                        </a:prstGeom>
                        <a:noFill/>
                      </wps:spPr>
                      <wps:txbx>
                        <w:txbxContent>
                          <w:p w14:paraId="6224A9BA" w14:textId="2822CD97" w:rsidR="00F23814" w:rsidRPr="003E4B9E" w:rsidRDefault="00F23814" w:rsidP="00F23814">
                            <w:pPr>
                              <w:jc w:val="center"/>
                              <w:textAlignment w:val="baseline"/>
                              <w:rPr>
                                <w:rFonts w:asciiTheme="minorHAnsi" w:hAnsiTheme="minorHAnsi" w:cstheme="minorHAnsi"/>
                              </w:rPr>
                            </w:pPr>
                            <w:r w:rsidRPr="003E4B9E">
                              <w:rPr>
                                <w:rFonts w:asciiTheme="minorHAnsi" w:hAnsiTheme="minorHAnsi" w:cstheme="minorHAnsi"/>
                                <w:b/>
                                <w:bCs/>
                                <w:color w:val="FFFFFF" w:themeColor="background1"/>
                                <w:kern w:val="24"/>
                                <w:sz w:val="48"/>
                                <w:szCs w:val="48"/>
                              </w:rPr>
                              <w:t xml:space="preserve">ECPC </w:t>
                            </w:r>
                            <w:r w:rsidR="00FB340D">
                              <w:rPr>
                                <w:rFonts w:asciiTheme="minorHAnsi" w:hAnsiTheme="minorHAnsi" w:cstheme="minorHAnsi"/>
                                <w:b/>
                                <w:bCs/>
                                <w:color w:val="FFFFFF" w:themeColor="background1"/>
                                <w:kern w:val="24"/>
                                <w:sz w:val="48"/>
                                <w:szCs w:val="48"/>
                              </w:rPr>
                              <w:t>Sample Syllabus</w:t>
                            </w:r>
                          </w:p>
                          <w:p w14:paraId="33902933" w14:textId="09A89607" w:rsidR="00F23814" w:rsidRPr="00131036" w:rsidRDefault="00B02FEF" w:rsidP="00F23814">
                            <w:pPr>
                              <w:jc w:val="center"/>
                              <w:textAlignment w:val="baseline"/>
                              <w:rPr>
                                <w:rFonts w:asciiTheme="minorHAnsi" w:hAnsiTheme="minorHAnsi" w:cstheme="minorHAnsi"/>
                                <w:color w:val="B4C6E7" w:themeColor="accent1" w:themeTint="66"/>
                                <w:sz w:val="28"/>
                                <w:szCs w:val="28"/>
                              </w:rPr>
                            </w:pPr>
                            <w:r>
                              <w:rPr>
                                <w:rFonts w:asciiTheme="minorHAnsi" w:hAnsiTheme="minorHAnsi" w:cstheme="minorHAnsi"/>
                                <w:b/>
                                <w:color w:val="B4C6E7" w:themeColor="accent1" w:themeTint="66"/>
                                <w:sz w:val="28"/>
                                <w:szCs w:val="28"/>
                              </w:rPr>
                              <w:t>Early Childhood Inclusion</w:t>
                            </w:r>
                          </w:p>
                        </w:txbxContent>
                      </wps:txbx>
                      <wps:bodyPr wrap="square" rtlCol="0">
                        <a:spAutoFit/>
                      </wps:bodyPr>
                    </wps:wsp>
                  </a:graphicData>
                </a:graphic>
              </wp:anchor>
            </w:drawing>
          </mc:Choice>
          <mc:Fallback>
            <w:pict>
              <v:shapetype w14:anchorId="4952868E" id="_x0000_t202" coordsize="21600,21600" o:spt="202" path="m,l,21600r21600,l21600,xe">
                <v:stroke joinstyle="miter"/>
                <v:path gradientshapeok="t" o:connecttype="rect"/>
              </v:shapetype>
              <v:shape id="TextBox 15" o:spid="_x0000_s1026" type="#_x0000_t202" style="position:absolute;margin-left:89.9pt;margin-top:-56.7pt;width:6in;height:58.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" filled="f" stroked="f">
                <v:textbox style="mso-fit-shape-to-text:t">
                  <w:txbxContent>
                    <w:p w14:paraId="6224A9BA" w14:textId="2822CD97" w:rsidR="00F23814" w:rsidRPr="003E4B9E" w:rsidRDefault="00F23814" w:rsidP="00F23814">
                      <w:pPr>
                        <w:jc w:val="center"/>
                        <w:textAlignment w:val="baseline"/>
                        <w:rPr>
                          <w:rFonts w:asciiTheme="minorHAnsi" w:hAnsiTheme="minorHAnsi" w:cstheme="minorHAnsi"/>
                        </w:rPr>
                      </w:pPr>
                      <w:r w:rsidRPr="003E4B9E">
                        <w:rPr>
                          <w:rFonts w:asciiTheme="minorHAnsi" w:hAnsiTheme="minorHAnsi" w:cstheme="minorHAnsi"/>
                          <w:b/>
                          <w:bCs/>
                          <w:color w:val="FFFFFF" w:themeColor="background1"/>
                          <w:kern w:val="24"/>
                          <w:sz w:val="48"/>
                          <w:szCs w:val="48"/>
                        </w:rPr>
                        <w:t xml:space="preserve">ECPC </w:t>
                      </w:r>
                      <w:r w:rsidR="00FB340D">
                        <w:rPr>
                          <w:rFonts w:asciiTheme="minorHAnsi" w:hAnsiTheme="minorHAnsi" w:cstheme="minorHAnsi"/>
                          <w:b/>
                          <w:bCs/>
                          <w:color w:val="FFFFFF" w:themeColor="background1"/>
                          <w:kern w:val="24"/>
                          <w:sz w:val="48"/>
                          <w:szCs w:val="48"/>
                        </w:rPr>
                        <w:t>Sample Syllabus</w:t>
                      </w:r>
                    </w:p>
                    <w:p w14:paraId="33902933" w14:textId="09A89607" w:rsidR="00F23814" w:rsidRPr="00131036" w:rsidRDefault="00B02FEF" w:rsidP="00F23814">
                      <w:pPr>
                        <w:jc w:val="center"/>
                        <w:textAlignment w:val="baseline"/>
                        <w:rPr>
                          <w:rFonts w:asciiTheme="minorHAnsi" w:hAnsiTheme="minorHAnsi" w:cstheme="minorHAnsi"/>
                          <w:color w:val="B4C6E7" w:themeColor="accent1" w:themeTint="66"/>
                          <w:sz w:val="28"/>
                          <w:szCs w:val="28"/>
                        </w:rPr>
                      </w:pPr>
                      <w:r>
                        <w:rPr>
                          <w:rFonts w:asciiTheme="minorHAnsi" w:hAnsiTheme="minorHAnsi" w:cstheme="minorHAnsi"/>
                          <w:b/>
                          <w:color w:val="B4C6E7" w:themeColor="accent1" w:themeTint="66"/>
                          <w:sz w:val="28"/>
                          <w:szCs w:val="28"/>
                        </w:rPr>
                        <w:t>Early Childhood Inclusion</w:t>
                      </w:r>
                    </w:p>
                  </w:txbxContent>
                </v:textbox>
              </v:shape>
            </w:pict>
          </mc:Fallback>
        </mc:AlternateContent>
      </w:r>
    </w:p>
    <w:p w14:paraId="40459340" w14:textId="6EBE914F" w:rsidR="00F23814" w:rsidRPr="00AB3B95" w:rsidRDefault="00F23814" w:rsidP="00D900DF">
      <w:pPr>
        <w:spacing w:line="480" w:lineRule="auto"/>
      </w:pPr>
      <w:r>
        <w:rPr>
          <w:i/>
          <w:iCs/>
          <w:noProof/>
          <w:color w:val="FFFFFF" w:themeColor="background1"/>
          <w:sz w:val="22"/>
          <w:szCs w:val="22"/>
        </w:rPr>
        <w:drawing>
          <wp:anchor distT="0" distB="0" distL="114300" distR="114300" simplePos="0" relativeHeight="251674624" behindDoc="0" locked="0" layoutInCell="1" allowOverlap="1" wp14:anchorId="7A3DA0A1" wp14:editId="30006349">
            <wp:simplePos x="0" y="0"/>
            <wp:positionH relativeFrom="column">
              <wp:posOffset>-389965</wp:posOffset>
            </wp:positionH>
            <wp:positionV relativeFrom="paragraph">
              <wp:posOffset>-820270</wp:posOffset>
            </wp:positionV>
            <wp:extent cx="1707777" cy="887518"/>
            <wp:effectExtent l="0" t="0" r="6985" b="8255"/>
            <wp:wrapNone/>
            <wp:docPr id="46" name="Picture 45" descr="A close up of a sign&#10;&#10;Description automatically generated">
              <a:hlinkClick xmlns:a="http://schemas.openxmlformats.org/drawingml/2006/main" r:id="rId8"/>
              <a:extLst xmlns:a="http://schemas.openxmlformats.org/drawingml/2006/main">
                <a:ext uri="{FF2B5EF4-FFF2-40B4-BE49-F238E27FC236}">
                  <a16:creationId xmlns:a16="http://schemas.microsoft.com/office/drawing/2014/main" id="{D6F7D2D3-E1B3-406E-801D-8C1F27D25F01}"/>
                </a:ext>
              </a:extLst>
            </wp:docPr>
            <wp:cNvGraphicFramePr/>
            <a:graphic xmlns:a="http://schemas.openxmlformats.org/drawingml/2006/main">
              <a:graphicData uri="http://schemas.openxmlformats.org/drawingml/2006/picture">
                <pic:pic xmlns:pic="http://schemas.openxmlformats.org/drawingml/2006/picture">
                  <pic:nvPicPr>
                    <pic:cNvPr id="46" name="Picture 45" descr="A close up of a sign&#10;&#10;Description automatically generated">
                      <a:hlinkClick r:id="rId8"/>
                      <a:extLst>
                        <a:ext uri="{FF2B5EF4-FFF2-40B4-BE49-F238E27FC236}">
                          <a16:creationId xmlns:a16="http://schemas.microsoft.com/office/drawing/2014/main" id="{D6F7D2D3-E1B3-406E-801D-8C1F27D25F0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8602" cy="919128"/>
                    </a:xfrm>
                    <a:prstGeom prst="rect">
                      <a:avLst/>
                    </a:prstGeom>
                    <a:noFill/>
                  </pic:spPr>
                </pic:pic>
              </a:graphicData>
            </a:graphic>
            <wp14:sizeRelH relativeFrom="margin">
              <wp14:pctWidth>0</wp14:pctWidth>
            </wp14:sizeRelH>
            <wp14:sizeRelV relativeFrom="margin">
              <wp14:pctHeight>0</wp14:pctHeight>
            </wp14:sizeRelV>
          </wp:anchor>
        </w:drawing>
      </w:r>
    </w:p>
    <w:p w14:paraId="512FAFB2" w14:textId="2B90A861" w:rsidR="00CA6685" w:rsidRPr="005F2FA9" w:rsidRDefault="00294E76" w:rsidP="00CA6685">
      <w:pPr>
        <w:jc w:val="center"/>
        <w:rPr>
          <w:b/>
          <w:i/>
          <w:iCs/>
          <w:color w:val="000000" w:themeColor="text1"/>
        </w:rPr>
      </w:pPr>
      <w:r w:rsidRPr="005F2FA9">
        <w:rPr>
          <w:iCs/>
          <w:color w:val="000000" w:themeColor="text1"/>
        </w:rPr>
        <w:t xml:space="preserve">This </w:t>
      </w:r>
      <w:r w:rsidRPr="005F2FA9">
        <w:rPr>
          <w:b/>
          <w:bCs/>
          <w:iCs/>
          <w:color w:val="000000" w:themeColor="text1"/>
        </w:rPr>
        <w:t>sample</w:t>
      </w:r>
      <w:r w:rsidRPr="005F2FA9">
        <w:rPr>
          <w:iCs/>
          <w:color w:val="000000" w:themeColor="text1"/>
        </w:rPr>
        <w:t xml:space="preserve"> syllabus provides ideas for resources, activities, readings, and assignments aligned with the topic. For some topics, the content may be a separate or stand-alone course. However, for other topics, the content may only be part of a course or courses.   </w:t>
      </w:r>
      <w:r w:rsidR="00667ABF">
        <w:rPr>
          <w:iCs/>
          <w:color w:val="000000" w:themeColor="text1"/>
        </w:rPr>
        <w:t xml:space="preserve">                                                    </w:t>
      </w:r>
      <w:r w:rsidRPr="005F2FA9">
        <w:rPr>
          <w:b/>
          <w:i/>
          <w:iCs/>
          <w:color w:val="000000" w:themeColor="text1"/>
        </w:rPr>
        <w:t>This is a sample</w:t>
      </w:r>
      <w:r w:rsidR="00160544" w:rsidRPr="005F2FA9">
        <w:rPr>
          <w:b/>
          <w:i/>
          <w:iCs/>
          <w:color w:val="000000" w:themeColor="text1"/>
        </w:rPr>
        <w:t>,</w:t>
      </w:r>
      <w:r w:rsidRPr="005F2FA9">
        <w:rPr>
          <w:b/>
          <w:i/>
          <w:iCs/>
          <w:color w:val="000000" w:themeColor="text1"/>
        </w:rPr>
        <w:t xml:space="preserve"> is not a complete syllabus, and can be modified.</w:t>
      </w:r>
    </w:p>
    <w:p w14:paraId="2CC5D707" w14:textId="77777777" w:rsidR="00294E76" w:rsidRPr="005F2FA9" w:rsidRDefault="00294E76" w:rsidP="00CA6685">
      <w:pPr>
        <w:jc w:val="center"/>
        <w:rPr>
          <w:b/>
        </w:rPr>
      </w:pPr>
    </w:p>
    <w:p w14:paraId="2D742CE9" w14:textId="6BD4898C" w:rsidR="00CA6685" w:rsidRPr="005F2FA9" w:rsidRDefault="00CA6685" w:rsidP="00CA6685">
      <w:pPr>
        <w:jc w:val="center"/>
        <w:rPr>
          <w:b/>
        </w:rPr>
      </w:pPr>
      <w:r w:rsidRPr="005F2FA9">
        <w:rPr>
          <w:b/>
        </w:rPr>
        <w:t xml:space="preserve">ECPC </w:t>
      </w:r>
      <w:r w:rsidR="006A236F" w:rsidRPr="005F2FA9">
        <w:rPr>
          <w:b/>
        </w:rPr>
        <w:t>S</w:t>
      </w:r>
      <w:r w:rsidRPr="005F2FA9">
        <w:rPr>
          <w:b/>
        </w:rPr>
        <w:t xml:space="preserve">ample Syllabus </w:t>
      </w:r>
      <w:r w:rsidR="00294E76" w:rsidRPr="005F2FA9">
        <w:rPr>
          <w:b/>
        </w:rPr>
        <w:t>Content</w:t>
      </w:r>
      <w:r w:rsidR="00C35577" w:rsidRPr="005F2FA9">
        <w:rPr>
          <w:b/>
        </w:rPr>
        <w:t>:</w:t>
      </w:r>
    </w:p>
    <w:p w14:paraId="5CEBBA0A" w14:textId="067316DE" w:rsidR="00CA6685" w:rsidRPr="005F2FA9" w:rsidRDefault="00160544" w:rsidP="00CA6685">
      <w:pPr>
        <w:jc w:val="center"/>
        <w:rPr>
          <w:b/>
        </w:rPr>
      </w:pPr>
      <w:r w:rsidRPr="005F2FA9">
        <w:rPr>
          <w:b/>
          <w:color w:val="000000" w:themeColor="text1"/>
        </w:rPr>
        <w:t>Early Childhood Inclusion</w:t>
      </w:r>
    </w:p>
    <w:p w14:paraId="311C763D" w14:textId="77777777" w:rsidR="00CA6685" w:rsidRPr="005F2FA9" w:rsidRDefault="00CA6685" w:rsidP="00CA6685">
      <w:pPr>
        <w:rPr>
          <w:b/>
        </w:rPr>
      </w:pPr>
    </w:p>
    <w:p w14:paraId="4FF8B768" w14:textId="77777777" w:rsidR="00CA6685" w:rsidRPr="005F2FA9" w:rsidRDefault="00CA6685" w:rsidP="00CA6685">
      <w:pPr>
        <w:rPr>
          <w:b/>
        </w:rPr>
      </w:pPr>
      <w:r w:rsidRPr="005F2FA9">
        <w:rPr>
          <w:b/>
        </w:rPr>
        <w:t>Course Description</w:t>
      </w:r>
    </w:p>
    <w:p w14:paraId="5B353621" w14:textId="77777777" w:rsidR="006D172C" w:rsidRPr="005F2FA9" w:rsidRDefault="006D172C" w:rsidP="00CA6685">
      <w:pPr>
        <w:rPr>
          <w:b/>
          <w:iCs/>
          <w:color w:val="000000"/>
        </w:rPr>
      </w:pPr>
    </w:p>
    <w:p w14:paraId="585C3755" w14:textId="566797F8" w:rsidR="00CA6685" w:rsidRPr="005F2FA9" w:rsidRDefault="00640BE5" w:rsidP="00CA6685">
      <w:r w:rsidRPr="005F2FA9">
        <w:rPr>
          <w:color w:val="000000" w:themeColor="text1"/>
        </w:rPr>
        <w:t xml:space="preserve">This course is designed to help </w:t>
      </w:r>
      <w:r w:rsidR="00FD6950" w:rsidRPr="005F2FA9">
        <w:rPr>
          <w:color w:val="000000" w:themeColor="text1"/>
        </w:rPr>
        <w:t>learners</w:t>
      </w:r>
      <w:r w:rsidRPr="005F2FA9">
        <w:rPr>
          <w:color w:val="000000" w:themeColor="text1"/>
        </w:rPr>
        <w:t xml:space="preserve"> </w:t>
      </w:r>
      <w:r w:rsidR="008B77AC" w:rsidRPr="005F2FA9">
        <w:t xml:space="preserve">gain </w:t>
      </w:r>
      <w:r w:rsidR="009B196D" w:rsidRPr="005F2FA9">
        <w:t xml:space="preserve">an </w:t>
      </w:r>
      <w:r w:rsidR="008B77AC" w:rsidRPr="005F2FA9">
        <w:t xml:space="preserve">understanding </w:t>
      </w:r>
      <w:r w:rsidR="009B196D" w:rsidRPr="005F2FA9">
        <w:t xml:space="preserve">of </w:t>
      </w:r>
      <w:r w:rsidR="00E074EE" w:rsidRPr="005F2FA9">
        <w:t>early childhood inclusion</w:t>
      </w:r>
      <w:r w:rsidR="00055A59" w:rsidRPr="005F2FA9">
        <w:t xml:space="preserve"> and how it can benefit yo</w:t>
      </w:r>
      <w:r w:rsidR="008B77AC" w:rsidRPr="005F2FA9">
        <w:t>ung children</w:t>
      </w:r>
      <w:r w:rsidR="00BF3D34" w:rsidRPr="005F2FA9">
        <w:t xml:space="preserve">. </w:t>
      </w:r>
      <w:r w:rsidR="00055A59" w:rsidRPr="005F2FA9">
        <w:t xml:space="preserve"> </w:t>
      </w:r>
      <w:r w:rsidR="008B77AC" w:rsidRPr="005F2FA9">
        <w:t>Learners</w:t>
      </w:r>
      <w:r w:rsidR="00FD6950" w:rsidRPr="005F2FA9">
        <w:t xml:space="preserve"> </w:t>
      </w:r>
      <w:r w:rsidR="008B77AC" w:rsidRPr="005F2FA9">
        <w:t xml:space="preserve">will gain a better understanding of </w:t>
      </w:r>
      <w:r w:rsidR="004012F7" w:rsidRPr="005F2FA9">
        <w:t>early childhood inclusion</w:t>
      </w:r>
      <w:r w:rsidR="00A03D77" w:rsidRPr="005F2FA9">
        <w:t xml:space="preserve">, </w:t>
      </w:r>
      <w:r w:rsidR="00B565D2" w:rsidRPr="005F2FA9">
        <w:t xml:space="preserve">what it is, and </w:t>
      </w:r>
      <w:r w:rsidR="00A03D77" w:rsidRPr="005F2FA9">
        <w:t>why it is recommended</w:t>
      </w:r>
      <w:r w:rsidR="00B565D2" w:rsidRPr="005F2FA9">
        <w:t xml:space="preserve">. </w:t>
      </w:r>
      <w:r w:rsidR="008B77AC" w:rsidRPr="005F2FA9">
        <w:t xml:space="preserve">Learners will engage in </w:t>
      </w:r>
      <w:r w:rsidR="00AC2974" w:rsidRPr="005F2FA9">
        <w:t>learning</w:t>
      </w:r>
      <w:r w:rsidR="00FD6950" w:rsidRPr="005F2FA9">
        <w:t xml:space="preserve"> e</w:t>
      </w:r>
      <w:r w:rsidR="008B77AC" w:rsidRPr="005F2FA9">
        <w:t xml:space="preserve">ffective </w:t>
      </w:r>
      <w:r w:rsidR="00016D77" w:rsidRPr="005F2FA9">
        <w:t>practice</w:t>
      </w:r>
      <w:r w:rsidR="008B77AC" w:rsidRPr="005F2FA9">
        <w:t>s</w:t>
      </w:r>
      <w:r w:rsidR="00FD6950" w:rsidRPr="005F2FA9">
        <w:t xml:space="preserve"> </w:t>
      </w:r>
      <w:r w:rsidR="00016D77" w:rsidRPr="005F2FA9">
        <w:t>to promote positive outcomes for young children with disabilities and their families</w:t>
      </w:r>
      <w:r w:rsidR="00FD6950" w:rsidRPr="005F2FA9">
        <w:t xml:space="preserve">. Topics include </w:t>
      </w:r>
      <w:r w:rsidR="005E6AD8" w:rsidRPr="005F2FA9">
        <w:t xml:space="preserve">an introduction to early childhood inclusion, an overview of the importance of a high-quality early childhood environment, evidence-based techniques for providing specialized instruction, and </w:t>
      </w:r>
      <w:r w:rsidR="00E074EE" w:rsidRPr="005F2FA9">
        <w:t>i</w:t>
      </w:r>
      <w:r w:rsidR="005E6AD8" w:rsidRPr="005F2FA9">
        <w:t xml:space="preserve">mportant considerations relative to collaboration.  </w:t>
      </w:r>
    </w:p>
    <w:p w14:paraId="2F856755" w14:textId="77777777" w:rsidR="00E074EE" w:rsidRPr="005F2FA9" w:rsidRDefault="00E074EE" w:rsidP="00CA6685">
      <w:pPr>
        <w:rPr>
          <w:i/>
        </w:rPr>
      </w:pPr>
    </w:p>
    <w:p w14:paraId="25CE01EE" w14:textId="77257ACD" w:rsidR="008B77AC" w:rsidRPr="005F2FA9" w:rsidRDefault="008B77AC" w:rsidP="000319B4">
      <w:pPr>
        <w:rPr>
          <w:b/>
          <w:bCs/>
          <w:color w:val="000000" w:themeColor="text1"/>
        </w:rPr>
      </w:pPr>
      <w:r w:rsidRPr="005F2FA9">
        <w:rPr>
          <w:b/>
          <w:bCs/>
          <w:color w:val="000000" w:themeColor="text1"/>
        </w:rPr>
        <w:t>Recommended Texts</w:t>
      </w:r>
    </w:p>
    <w:p w14:paraId="4A9C77F9" w14:textId="77777777" w:rsidR="00C70109" w:rsidRPr="005F2FA9" w:rsidRDefault="00C70109" w:rsidP="000319B4">
      <w:pPr>
        <w:rPr>
          <w:b/>
          <w:bCs/>
          <w:color w:val="000000" w:themeColor="text1"/>
        </w:rPr>
      </w:pPr>
    </w:p>
    <w:p w14:paraId="2CFAD8B1" w14:textId="0DBE1B0F" w:rsidR="00FF10AE" w:rsidRPr="005F2FA9" w:rsidRDefault="00B145E8" w:rsidP="00FF10AE">
      <w:pPr>
        <w:rPr>
          <w:color w:val="000000" w:themeColor="text1"/>
        </w:rPr>
      </w:pPr>
      <w:r w:rsidRPr="005F2FA9">
        <w:rPr>
          <w:color w:val="000000" w:themeColor="text1"/>
        </w:rPr>
        <w:t xml:space="preserve">Allen, E., &amp; </w:t>
      </w:r>
      <w:r w:rsidR="002B31B6" w:rsidRPr="005F2FA9">
        <w:rPr>
          <w:color w:val="000000" w:themeColor="text1"/>
        </w:rPr>
        <w:t>Edwards Cowdery, G. (2021)</w:t>
      </w:r>
      <w:r w:rsidR="007D660F" w:rsidRPr="005F2FA9">
        <w:rPr>
          <w:color w:val="000000" w:themeColor="text1"/>
        </w:rPr>
        <w:t xml:space="preserve">. </w:t>
      </w:r>
      <w:r w:rsidR="00FF10AE" w:rsidRPr="005F2FA9">
        <w:rPr>
          <w:i/>
          <w:iCs/>
          <w:color w:val="000000" w:themeColor="text1"/>
        </w:rPr>
        <w:t>The Exceptional Child: Inclusion in Early Childhood Education</w:t>
      </w:r>
      <w:r w:rsidR="002E535F" w:rsidRPr="005F2FA9">
        <w:rPr>
          <w:i/>
          <w:iCs/>
          <w:color w:val="000000" w:themeColor="text1"/>
        </w:rPr>
        <w:t>,</w:t>
      </w:r>
      <w:r w:rsidR="00FF10AE" w:rsidRPr="005F2FA9">
        <w:rPr>
          <w:i/>
          <w:iCs/>
          <w:color w:val="000000" w:themeColor="text1"/>
        </w:rPr>
        <w:t> </w:t>
      </w:r>
      <w:r w:rsidR="002E535F" w:rsidRPr="005F2FA9">
        <w:rPr>
          <w:i/>
          <w:iCs/>
          <w:color w:val="000000" w:themeColor="text1"/>
        </w:rPr>
        <w:t>Nin</w:t>
      </w:r>
      <w:r w:rsidR="00FF10AE" w:rsidRPr="005F2FA9">
        <w:rPr>
          <w:i/>
          <w:iCs/>
          <w:color w:val="000000" w:themeColor="text1"/>
        </w:rPr>
        <w:t>th Edition</w:t>
      </w:r>
      <w:r w:rsidR="002E535F" w:rsidRPr="005F2FA9">
        <w:rPr>
          <w:i/>
          <w:iCs/>
          <w:color w:val="000000" w:themeColor="text1"/>
        </w:rPr>
        <w:t xml:space="preserve">. </w:t>
      </w:r>
      <w:r w:rsidR="004025B4" w:rsidRPr="005F2FA9">
        <w:rPr>
          <w:color w:val="000000" w:themeColor="text1"/>
        </w:rPr>
        <w:t>Cengage Learning.</w:t>
      </w:r>
    </w:p>
    <w:p w14:paraId="512DA979" w14:textId="77777777" w:rsidR="0056042E" w:rsidRPr="005F2FA9" w:rsidRDefault="0056042E" w:rsidP="00FF10AE">
      <w:pPr>
        <w:rPr>
          <w:color w:val="000000" w:themeColor="text1"/>
        </w:rPr>
      </w:pPr>
    </w:p>
    <w:p w14:paraId="2A1A0DA6" w14:textId="3960F9D6" w:rsidR="00FF10AE" w:rsidRPr="005F2FA9" w:rsidRDefault="0056042E" w:rsidP="000319B4">
      <w:pPr>
        <w:rPr>
          <w:i/>
          <w:iCs/>
          <w:color w:val="000000" w:themeColor="text1"/>
        </w:rPr>
      </w:pPr>
      <w:r w:rsidRPr="005F2FA9">
        <w:rPr>
          <w:color w:val="000000" w:themeColor="text1"/>
        </w:rPr>
        <w:t>Dinnebeil</w:t>
      </w:r>
      <w:r w:rsidR="00152148" w:rsidRPr="005F2FA9">
        <w:rPr>
          <w:color w:val="000000" w:themeColor="text1"/>
        </w:rPr>
        <w:t xml:space="preserve">, </w:t>
      </w:r>
      <w:r w:rsidR="00C61067" w:rsidRPr="005F2FA9">
        <w:rPr>
          <w:color w:val="000000" w:themeColor="text1"/>
        </w:rPr>
        <w:t>L., &amp; M</w:t>
      </w:r>
      <w:r w:rsidRPr="005F2FA9">
        <w:rPr>
          <w:color w:val="000000" w:themeColor="text1"/>
        </w:rPr>
        <w:t xml:space="preserve">cInerney, </w:t>
      </w:r>
      <w:r w:rsidR="00C61067" w:rsidRPr="005F2FA9">
        <w:rPr>
          <w:color w:val="000000" w:themeColor="text1"/>
        </w:rPr>
        <w:t>W. (</w:t>
      </w:r>
      <w:r w:rsidRPr="005F2FA9">
        <w:rPr>
          <w:color w:val="000000" w:themeColor="text1"/>
        </w:rPr>
        <w:t>2011</w:t>
      </w:r>
      <w:r w:rsidR="00C61067" w:rsidRPr="005F2FA9">
        <w:rPr>
          <w:color w:val="000000" w:themeColor="text1"/>
        </w:rPr>
        <w:t xml:space="preserve">). </w:t>
      </w:r>
      <w:r w:rsidR="00C61067" w:rsidRPr="005F2FA9">
        <w:rPr>
          <w:i/>
          <w:iCs/>
          <w:color w:val="000000" w:themeColor="text1"/>
        </w:rPr>
        <w:t>A Guide to Itinerant Early Childhood Special Education Services</w:t>
      </w:r>
      <w:r w:rsidR="00894479" w:rsidRPr="005F2FA9">
        <w:rPr>
          <w:i/>
          <w:iCs/>
          <w:color w:val="000000" w:themeColor="text1"/>
        </w:rPr>
        <w:t xml:space="preserve">. </w:t>
      </w:r>
      <w:r w:rsidR="00BE1243" w:rsidRPr="005F2FA9">
        <w:rPr>
          <w:color w:val="000000" w:themeColor="text1"/>
        </w:rPr>
        <w:t>Paul H. Brookes Publishing Co.</w:t>
      </w:r>
      <w:r w:rsidR="00BE1243" w:rsidRPr="005F2FA9">
        <w:rPr>
          <w:i/>
          <w:iCs/>
          <w:color w:val="000000" w:themeColor="text1"/>
        </w:rPr>
        <w:t xml:space="preserve"> </w:t>
      </w:r>
    </w:p>
    <w:p w14:paraId="304F4689" w14:textId="77777777" w:rsidR="00E51CD1" w:rsidRPr="005F2FA9" w:rsidRDefault="00E51CD1" w:rsidP="000319B4">
      <w:pPr>
        <w:rPr>
          <w:i/>
          <w:iCs/>
          <w:color w:val="000000" w:themeColor="text1"/>
        </w:rPr>
      </w:pPr>
    </w:p>
    <w:p w14:paraId="065EC372" w14:textId="46882DF0" w:rsidR="00843F62" w:rsidRPr="00E602E2" w:rsidRDefault="00BB7B7C" w:rsidP="006D172C">
      <w:pPr>
        <w:rPr>
          <w:b/>
          <w:color w:val="000000"/>
        </w:rPr>
      </w:pPr>
      <w:r w:rsidRPr="00E602E2">
        <w:rPr>
          <w:b/>
          <w:color w:val="000000"/>
        </w:rPr>
        <w:t xml:space="preserve">Standard Components - </w:t>
      </w:r>
      <w:r w:rsidR="00843F62" w:rsidRPr="00E602E2">
        <w:rPr>
          <w:b/>
          <w:color w:val="000000"/>
        </w:rPr>
        <w:t>Student Learning Outcomes</w:t>
      </w:r>
    </w:p>
    <w:p w14:paraId="78D3AA74" w14:textId="03EFC3F9" w:rsidR="006D172C" w:rsidRPr="00E602E2" w:rsidRDefault="006D172C" w:rsidP="006D172C">
      <w:pPr>
        <w:rPr>
          <w:color w:val="000000" w:themeColor="text1"/>
        </w:rPr>
      </w:pPr>
      <w:r w:rsidRPr="00E602E2">
        <w:rPr>
          <w:color w:val="000000"/>
        </w:rPr>
        <w:t>IHE faculty may develop additional student learning objectives</w:t>
      </w:r>
      <w:r w:rsidR="00CF4200" w:rsidRPr="00E602E2">
        <w:rPr>
          <w:color w:val="000000"/>
        </w:rPr>
        <w:t xml:space="preserve"> that align with the Standards and components</w:t>
      </w:r>
      <w:r w:rsidR="00CB08CE" w:rsidRPr="00E602E2">
        <w:rPr>
          <w:color w:val="000000"/>
        </w:rPr>
        <w:t xml:space="preserve"> addressed by this course/course content</w:t>
      </w:r>
      <w:r w:rsidR="006A63F2" w:rsidRPr="00E602E2">
        <w:rPr>
          <w:color w:val="000000"/>
        </w:rPr>
        <w:t xml:space="preserve"> </w:t>
      </w:r>
      <w:r w:rsidR="00F71BD6" w:rsidRPr="00E602E2">
        <w:rPr>
          <w:color w:val="000000"/>
        </w:rPr>
        <w:t>by d</w:t>
      </w:r>
      <w:r w:rsidRPr="00E602E2">
        <w:rPr>
          <w:color w:val="000000"/>
        </w:rPr>
        <w:t xml:space="preserve">escribing the knowledge, skills, and dispositions students are expected to learn upon successful completion of </w:t>
      </w:r>
      <w:r w:rsidR="00CB08CE" w:rsidRPr="00E602E2">
        <w:rPr>
          <w:color w:val="000000"/>
        </w:rPr>
        <w:t>learning objectives</w:t>
      </w:r>
      <w:r w:rsidRPr="00E602E2">
        <w:rPr>
          <w:color w:val="000000"/>
        </w:rPr>
        <w:t>.</w:t>
      </w:r>
      <w:r w:rsidRPr="00E602E2">
        <w:rPr>
          <w:color w:val="000000" w:themeColor="text1"/>
        </w:rPr>
        <w:t xml:space="preserve"> </w:t>
      </w:r>
    </w:p>
    <w:p w14:paraId="2027C0B4" w14:textId="77777777" w:rsidR="0023066F" w:rsidRPr="00E602E2" w:rsidRDefault="0023066F" w:rsidP="006D172C">
      <w:pPr>
        <w:rPr>
          <w:color w:val="000000" w:themeColor="text1"/>
        </w:rPr>
      </w:pPr>
    </w:p>
    <w:p w14:paraId="4E127BFE" w14:textId="362BAB3F" w:rsidR="000B1D82" w:rsidRPr="00E602E2" w:rsidRDefault="0024073A" w:rsidP="0024073A">
      <w:pPr>
        <w:rPr>
          <w:color w:val="000000" w:themeColor="text1"/>
        </w:rPr>
      </w:pPr>
      <w:r w:rsidRPr="00E602E2">
        <w:rPr>
          <w:color w:val="000000" w:themeColor="text1"/>
        </w:rPr>
        <w:t>Standard 1: Child Development and Early Learning</w:t>
      </w:r>
      <w:r w:rsidR="000B1D82" w:rsidRPr="00E602E2">
        <w:rPr>
          <w:color w:val="000000" w:themeColor="text1"/>
        </w:rPr>
        <w:t>:</w:t>
      </w:r>
    </w:p>
    <w:p w14:paraId="7B5C6BE5" w14:textId="77777777" w:rsidR="00E232FB" w:rsidRPr="00E602E2" w:rsidRDefault="00E232FB" w:rsidP="0024073A">
      <w:pPr>
        <w:rPr>
          <w:color w:val="000000" w:themeColor="text1"/>
        </w:rPr>
      </w:pPr>
    </w:p>
    <w:p w14:paraId="108AE634" w14:textId="43B18E10" w:rsidR="0024073A" w:rsidRPr="00E602E2" w:rsidRDefault="000B1D82" w:rsidP="00E232FB">
      <w:pPr>
        <w:ind w:left="720"/>
        <w:rPr>
          <w:color w:val="000000" w:themeColor="text1"/>
        </w:rPr>
      </w:pPr>
      <w:r w:rsidRPr="00E602E2">
        <w:rPr>
          <w:color w:val="000000" w:themeColor="text1"/>
        </w:rPr>
        <w:t xml:space="preserve">Component </w:t>
      </w:r>
      <w:r w:rsidR="0024073A" w:rsidRPr="00E602E2">
        <w:rPr>
          <w:color w:val="000000" w:themeColor="text1"/>
        </w:rPr>
        <w:t xml:space="preserve">1.3 Candidates apply knowledge of biological and environmental factors that may support or constrain children’s early development and learning as they plan and implement early intervention and instruction. </w:t>
      </w:r>
    </w:p>
    <w:p w14:paraId="79B0437C" w14:textId="77777777" w:rsidR="008B6231" w:rsidRPr="00E602E2" w:rsidRDefault="008B6231" w:rsidP="00E232FB">
      <w:pPr>
        <w:ind w:left="720"/>
        <w:rPr>
          <w:color w:val="000000" w:themeColor="text1"/>
        </w:rPr>
      </w:pPr>
    </w:p>
    <w:p w14:paraId="2D4DFA7D" w14:textId="77F17991" w:rsidR="0024073A" w:rsidRPr="00E602E2" w:rsidRDefault="000B1D82" w:rsidP="00E232FB">
      <w:pPr>
        <w:ind w:left="720"/>
        <w:rPr>
          <w:color w:val="000000" w:themeColor="text1"/>
        </w:rPr>
      </w:pPr>
      <w:r w:rsidRPr="00E602E2">
        <w:rPr>
          <w:color w:val="000000" w:themeColor="text1"/>
        </w:rPr>
        <w:t xml:space="preserve">Component </w:t>
      </w:r>
      <w:r w:rsidR="0024073A" w:rsidRPr="00E602E2">
        <w:rPr>
          <w:color w:val="000000" w:themeColor="text1"/>
        </w:rPr>
        <w:t>1.4 Candidates demonstrate an understanding of characteristics, etiologies, and individual differences within and across the range of abilities, including developmental delays and disabilities, their potential impact on children’s early development and learning, and implications for assessment, curriculum, instruction, and intervention.</w:t>
      </w:r>
    </w:p>
    <w:p w14:paraId="6E06973F" w14:textId="77777777" w:rsidR="00E232FB" w:rsidRPr="00E602E2" w:rsidRDefault="00E232FB" w:rsidP="00E232FB">
      <w:pPr>
        <w:ind w:left="720"/>
        <w:rPr>
          <w:color w:val="000000" w:themeColor="text1"/>
        </w:rPr>
      </w:pPr>
    </w:p>
    <w:p w14:paraId="075A11ED" w14:textId="7BB1CFF6" w:rsidR="0024073A" w:rsidRPr="00E602E2" w:rsidRDefault="0024073A" w:rsidP="0024073A">
      <w:pPr>
        <w:rPr>
          <w:color w:val="000000" w:themeColor="text1"/>
        </w:rPr>
      </w:pPr>
      <w:r w:rsidRPr="00E602E2">
        <w:rPr>
          <w:color w:val="000000" w:themeColor="text1"/>
        </w:rPr>
        <w:t>Standard 2: Partnering with Families</w:t>
      </w:r>
      <w:r w:rsidR="000B1D82" w:rsidRPr="00E602E2">
        <w:rPr>
          <w:color w:val="000000" w:themeColor="text1"/>
        </w:rPr>
        <w:t xml:space="preserve">: </w:t>
      </w:r>
    </w:p>
    <w:p w14:paraId="0197F2E1" w14:textId="77777777" w:rsidR="00EE56E4" w:rsidRPr="00E602E2" w:rsidRDefault="00EE56E4" w:rsidP="0024073A">
      <w:pPr>
        <w:rPr>
          <w:color w:val="000000" w:themeColor="text1"/>
        </w:rPr>
      </w:pPr>
    </w:p>
    <w:p w14:paraId="5BF15552" w14:textId="721E9891" w:rsidR="0024073A" w:rsidRPr="00E602E2" w:rsidRDefault="0024073A" w:rsidP="00DB5FF8">
      <w:pPr>
        <w:ind w:left="720"/>
        <w:rPr>
          <w:color w:val="000000" w:themeColor="text1"/>
        </w:rPr>
      </w:pPr>
      <w:r w:rsidRPr="00E602E2">
        <w:rPr>
          <w:color w:val="000000" w:themeColor="text1"/>
        </w:rPr>
        <w:lastRenderedPageBreak/>
        <w:t xml:space="preserve">2.1 Candidates apply their knowledge of family-centered practices, family systems theory, and the changing needs and priorities in families’ lives to develop trusting, respectful, affirming, and culturally responsive partnerships with all families that allow for the mutual exchange of knowledge and information. </w:t>
      </w:r>
    </w:p>
    <w:p w14:paraId="36AE132C" w14:textId="77777777" w:rsidR="00DB5FF8" w:rsidRPr="00E602E2" w:rsidRDefault="00DB5FF8" w:rsidP="00DB5FF8">
      <w:pPr>
        <w:ind w:left="720"/>
        <w:rPr>
          <w:color w:val="000000" w:themeColor="text1"/>
        </w:rPr>
      </w:pPr>
    </w:p>
    <w:p w14:paraId="3EF90543" w14:textId="09CB0FF2" w:rsidR="0024073A" w:rsidRPr="00E602E2" w:rsidRDefault="0024073A" w:rsidP="00DB5FF8">
      <w:pPr>
        <w:ind w:left="720"/>
        <w:rPr>
          <w:color w:val="000000" w:themeColor="text1"/>
        </w:rPr>
      </w:pPr>
      <w:r w:rsidRPr="00E602E2">
        <w:rPr>
          <w:color w:val="000000" w:themeColor="text1"/>
        </w:rPr>
        <w:t xml:space="preserve">2.2 Candidates communicate clear, comprehensive, and objective information about resources and supports that help families to make informed decisions and advocate for access, participation, and equity in natural and inclusive environments. </w:t>
      </w:r>
    </w:p>
    <w:p w14:paraId="7640E933" w14:textId="77777777" w:rsidR="00DB5FF8" w:rsidRPr="00E602E2" w:rsidRDefault="00DB5FF8" w:rsidP="0024073A">
      <w:pPr>
        <w:rPr>
          <w:color w:val="000000" w:themeColor="text1"/>
        </w:rPr>
      </w:pPr>
    </w:p>
    <w:p w14:paraId="16EDFA69" w14:textId="783F0D3B" w:rsidR="0024073A" w:rsidRPr="00E602E2" w:rsidRDefault="0024073A" w:rsidP="0024073A">
      <w:pPr>
        <w:rPr>
          <w:color w:val="000000" w:themeColor="text1"/>
        </w:rPr>
      </w:pPr>
      <w:r w:rsidRPr="00E602E2">
        <w:rPr>
          <w:color w:val="000000" w:themeColor="text1"/>
        </w:rPr>
        <w:t>Standard 3: Collaboration and Teaming</w:t>
      </w:r>
      <w:r w:rsidR="000B1D82" w:rsidRPr="00E602E2">
        <w:rPr>
          <w:color w:val="000000" w:themeColor="text1"/>
        </w:rPr>
        <w:t xml:space="preserve">: </w:t>
      </w:r>
    </w:p>
    <w:p w14:paraId="7A644E73" w14:textId="77777777" w:rsidR="00DB5FF8" w:rsidRPr="00E602E2" w:rsidRDefault="00DB5FF8" w:rsidP="0024073A">
      <w:pPr>
        <w:rPr>
          <w:color w:val="000000" w:themeColor="text1"/>
        </w:rPr>
      </w:pPr>
    </w:p>
    <w:p w14:paraId="42AC503B" w14:textId="77777777" w:rsidR="0024073A" w:rsidRPr="00E602E2" w:rsidRDefault="0024073A" w:rsidP="00DB5FF8">
      <w:pPr>
        <w:ind w:left="720"/>
        <w:rPr>
          <w:color w:val="000000" w:themeColor="text1"/>
        </w:rPr>
      </w:pPr>
      <w:r w:rsidRPr="00E602E2">
        <w:rPr>
          <w:color w:val="000000" w:themeColor="text1"/>
        </w:rPr>
        <w:t xml:space="preserve">3.1 Candidates apply teaming models, skills, and processes, including appropriate uses of </w:t>
      </w:r>
    </w:p>
    <w:p w14:paraId="6BCA1E64" w14:textId="5D5B6119" w:rsidR="0024073A" w:rsidRPr="00E602E2" w:rsidRDefault="0024073A" w:rsidP="00DB5FF8">
      <w:pPr>
        <w:ind w:left="720"/>
        <w:rPr>
          <w:color w:val="000000" w:themeColor="text1"/>
        </w:rPr>
      </w:pPr>
      <w:r w:rsidRPr="00E602E2">
        <w:rPr>
          <w:color w:val="000000" w:themeColor="text1"/>
        </w:rPr>
        <w:t xml:space="preserve">technology, when collaborating and communicating with families; professionals representing multiple disciplines, skills, expertise, and roles; and community partners and agencies. </w:t>
      </w:r>
    </w:p>
    <w:p w14:paraId="09A20AB8" w14:textId="77777777" w:rsidR="00DB5FF8" w:rsidRPr="00E602E2" w:rsidRDefault="00DB5FF8" w:rsidP="00DB5FF8">
      <w:pPr>
        <w:ind w:left="720"/>
        <w:rPr>
          <w:color w:val="000000" w:themeColor="text1"/>
        </w:rPr>
      </w:pPr>
    </w:p>
    <w:p w14:paraId="35FF4FD5" w14:textId="637F4661" w:rsidR="0024073A" w:rsidRPr="00E602E2" w:rsidRDefault="0024073A" w:rsidP="00DB5FF8">
      <w:pPr>
        <w:ind w:left="720"/>
        <w:rPr>
          <w:color w:val="000000" w:themeColor="text1"/>
        </w:rPr>
      </w:pPr>
      <w:r w:rsidRPr="00E602E2">
        <w:rPr>
          <w:color w:val="000000" w:themeColor="text1"/>
        </w:rPr>
        <w:t xml:space="preserve">3.2 Candidates use a variety of collaborative strategies when working with other adults that are evidence-based, appropriate to the task, culturally and linguistically responsive, and take into consideration the environment and service delivery approach. </w:t>
      </w:r>
    </w:p>
    <w:p w14:paraId="5DB60FDF" w14:textId="77777777" w:rsidR="00DB5FF8" w:rsidRPr="00E602E2" w:rsidRDefault="00DB5FF8" w:rsidP="0024073A">
      <w:pPr>
        <w:rPr>
          <w:color w:val="000000" w:themeColor="text1"/>
        </w:rPr>
      </w:pPr>
    </w:p>
    <w:p w14:paraId="3A59691A" w14:textId="06C0318F" w:rsidR="0024073A" w:rsidRPr="00E602E2" w:rsidRDefault="0024073A" w:rsidP="0024073A">
      <w:pPr>
        <w:rPr>
          <w:color w:val="000000" w:themeColor="text1"/>
        </w:rPr>
      </w:pPr>
      <w:r w:rsidRPr="00E602E2">
        <w:rPr>
          <w:color w:val="000000" w:themeColor="text1"/>
        </w:rPr>
        <w:t>Standard 4: Assessment Processes</w:t>
      </w:r>
      <w:r w:rsidR="000B1D82" w:rsidRPr="00E602E2">
        <w:rPr>
          <w:color w:val="000000" w:themeColor="text1"/>
        </w:rPr>
        <w:t xml:space="preserve">: </w:t>
      </w:r>
    </w:p>
    <w:p w14:paraId="493D4670" w14:textId="77777777" w:rsidR="00DA49B7" w:rsidRPr="00E602E2" w:rsidRDefault="00DA49B7" w:rsidP="0024073A">
      <w:pPr>
        <w:rPr>
          <w:color w:val="000000" w:themeColor="text1"/>
        </w:rPr>
      </w:pPr>
    </w:p>
    <w:p w14:paraId="518BF9D6" w14:textId="3796187B" w:rsidR="0024073A" w:rsidRPr="00E602E2" w:rsidRDefault="0024073A" w:rsidP="00DA49B7">
      <w:pPr>
        <w:ind w:left="720"/>
        <w:rPr>
          <w:color w:val="000000" w:themeColor="text1"/>
        </w:rPr>
      </w:pPr>
      <w:r w:rsidRPr="00E602E2">
        <w:rPr>
          <w:color w:val="000000" w:themeColor="text1"/>
        </w:rPr>
        <w:t>4.1 Candidates understand the purposes of formal and informal assessment, including ethical and legal considerations, and use this information to choose developmentally, culturally and linguistically appropriate, valid, reliable tools and methods that are responsive to the characteristics of the young child, family, and program</w:t>
      </w:r>
      <w:r w:rsidR="00A4221F" w:rsidRPr="00E602E2">
        <w:rPr>
          <w:color w:val="000000" w:themeColor="text1"/>
        </w:rPr>
        <w:t>.</w:t>
      </w:r>
    </w:p>
    <w:p w14:paraId="77F956F4" w14:textId="77777777" w:rsidR="00DA49B7" w:rsidRPr="00E602E2" w:rsidRDefault="00DA49B7" w:rsidP="00DA49B7">
      <w:pPr>
        <w:ind w:left="720"/>
        <w:rPr>
          <w:color w:val="000000" w:themeColor="text1"/>
        </w:rPr>
      </w:pPr>
    </w:p>
    <w:p w14:paraId="60283873" w14:textId="1F051E45" w:rsidR="0024073A" w:rsidRPr="00E602E2" w:rsidRDefault="0024073A" w:rsidP="00DA49B7">
      <w:pPr>
        <w:ind w:left="720"/>
        <w:rPr>
          <w:color w:val="000000" w:themeColor="text1"/>
        </w:rPr>
      </w:pPr>
      <w:r w:rsidRPr="00E602E2">
        <w:rPr>
          <w:color w:val="000000" w:themeColor="text1"/>
        </w:rPr>
        <w:t>4.4 Candidates, in collaboration with families and other team members, use assessment data to determine eligibility, develop child and family-based outcomes/goals, plan for interventions and instruction, and monitor progress to determine efficacy of programming.</w:t>
      </w:r>
    </w:p>
    <w:p w14:paraId="51BDE818" w14:textId="77777777" w:rsidR="00DA49B7" w:rsidRPr="00E602E2" w:rsidRDefault="00DA49B7" w:rsidP="00DA49B7">
      <w:pPr>
        <w:ind w:left="720"/>
        <w:rPr>
          <w:color w:val="000000" w:themeColor="text1"/>
        </w:rPr>
      </w:pPr>
    </w:p>
    <w:p w14:paraId="7810B0BA" w14:textId="1CF35E10" w:rsidR="0024073A" w:rsidRPr="00E602E2" w:rsidRDefault="0024073A" w:rsidP="000B1D82">
      <w:pPr>
        <w:rPr>
          <w:color w:val="000000" w:themeColor="text1"/>
        </w:rPr>
      </w:pPr>
      <w:r w:rsidRPr="00E602E2">
        <w:rPr>
          <w:color w:val="000000" w:themeColor="text1"/>
        </w:rPr>
        <w:t>Standard 5: Application of Curriculum Frameworks in the Planning of Meaningful Learning Experience</w:t>
      </w:r>
      <w:r w:rsidR="000B1D82" w:rsidRPr="00E602E2">
        <w:rPr>
          <w:color w:val="000000" w:themeColor="text1"/>
        </w:rPr>
        <w:t xml:space="preserve">: </w:t>
      </w:r>
    </w:p>
    <w:p w14:paraId="26BA862C" w14:textId="77777777" w:rsidR="00604443" w:rsidRPr="00E602E2" w:rsidRDefault="00604443" w:rsidP="0024073A">
      <w:pPr>
        <w:rPr>
          <w:color w:val="000000" w:themeColor="text1"/>
        </w:rPr>
      </w:pPr>
    </w:p>
    <w:p w14:paraId="09294671" w14:textId="37BA01C3" w:rsidR="0024073A" w:rsidRPr="00E602E2" w:rsidRDefault="0024073A" w:rsidP="008F020E">
      <w:pPr>
        <w:ind w:left="720"/>
        <w:rPr>
          <w:color w:val="000000" w:themeColor="text1"/>
        </w:rPr>
      </w:pPr>
      <w:r w:rsidRPr="00E602E2">
        <w:rPr>
          <w:color w:val="000000" w:themeColor="text1"/>
        </w:rPr>
        <w:t>5.1 Candidates collaborate with families and other professionals in identifying an evidence</w:t>
      </w:r>
      <w:r w:rsidR="008F020E" w:rsidRPr="00E602E2">
        <w:rPr>
          <w:color w:val="000000" w:themeColor="text1"/>
        </w:rPr>
        <w:t>-</w:t>
      </w:r>
      <w:r w:rsidRPr="00E602E2">
        <w:rPr>
          <w:color w:val="000000" w:themeColor="text1"/>
        </w:rPr>
        <w:t xml:space="preserve">based curriculum addressing developmental and content domains to design and facilitate meaningful and culturally responsive learning experiences that support the unique abilities and needs of all children and families. </w:t>
      </w:r>
    </w:p>
    <w:p w14:paraId="549A0C9A" w14:textId="77777777" w:rsidR="008F020E" w:rsidRPr="00E602E2" w:rsidRDefault="008F020E" w:rsidP="008F020E">
      <w:pPr>
        <w:ind w:left="720"/>
        <w:rPr>
          <w:color w:val="000000" w:themeColor="text1"/>
        </w:rPr>
      </w:pPr>
    </w:p>
    <w:p w14:paraId="5A0CB1F5" w14:textId="47982FD3" w:rsidR="0024073A" w:rsidRPr="00E602E2" w:rsidRDefault="0024073A" w:rsidP="008F020E">
      <w:pPr>
        <w:ind w:left="720"/>
        <w:rPr>
          <w:color w:val="000000" w:themeColor="text1"/>
        </w:rPr>
      </w:pPr>
      <w:r w:rsidRPr="00E602E2">
        <w:rPr>
          <w:color w:val="000000" w:themeColor="text1"/>
        </w:rPr>
        <w:t xml:space="preserve">5.2 Candidates use their knowledge of early childhood curriculum frameworks, developmental and academic content knowledge, and related pedagogy to plan and ensure equitable access to universally designed, developmentally appropriate, and challenging learning experiences in natural and inclusive environments. </w:t>
      </w:r>
    </w:p>
    <w:p w14:paraId="66EA0179" w14:textId="77777777" w:rsidR="008F020E" w:rsidRPr="00E602E2" w:rsidRDefault="008F020E" w:rsidP="0024073A">
      <w:pPr>
        <w:rPr>
          <w:color w:val="000000" w:themeColor="text1"/>
        </w:rPr>
      </w:pPr>
    </w:p>
    <w:p w14:paraId="7DDE4356" w14:textId="3889A6EF" w:rsidR="0024073A" w:rsidRPr="00E602E2" w:rsidRDefault="0024073A" w:rsidP="0024073A">
      <w:pPr>
        <w:rPr>
          <w:color w:val="000000" w:themeColor="text1"/>
        </w:rPr>
      </w:pPr>
      <w:r w:rsidRPr="00E602E2">
        <w:rPr>
          <w:color w:val="000000" w:themeColor="text1"/>
        </w:rPr>
        <w:t>Standard 6: Using Responsive and Reciprocal Interactions, Interventions, and Instruction</w:t>
      </w:r>
      <w:r w:rsidR="000B1D82" w:rsidRPr="00E602E2">
        <w:rPr>
          <w:color w:val="000000" w:themeColor="text1"/>
        </w:rPr>
        <w:t>:</w:t>
      </w:r>
      <w:r w:rsidR="008F020E" w:rsidRPr="00E602E2">
        <w:rPr>
          <w:color w:val="000000" w:themeColor="text1"/>
        </w:rPr>
        <w:t xml:space="preserve"> </w:t>
      </w:r>
    </w:p>
    <w:p w14:paraId="6090B576" w14:textId="77777777" w:rsidR="008F020E" w:rsidRPr="00E602E2" w:rsidRDefault="008F020E" w:rsidP="0024073A">
      <w:pPr>
        <w:rPr>
          <w:color w:val="000000" w:themeColor="text1"/>
        </w:rPr>
      </w:pPr>
    </w:p>
    <w:p w14:paraId="317ED104" w14:textId="40BA3F16" w:rsidR="0024073A" w:rsidRPr="00E602E2" w:rsidRDefault="0024073A" w:rsidP="008F020E">
      <w:pPr>
        <w:ind w:left="720"/>
        <w:rPr>
          <w:color w:val="000000" w:themeColor="text1"/>
        </w:rPr>
      </w:pPr>
      <w:r w:rsidRPr="00E602E2">
        <w:rPr>
          <w:color w:val="000000" w:themeColor="text1"/>
        </w:rPr>
        <w:t xml:space="preserve">6.1 Candidates, in partnership with families, identify systematic, responsive, and intentional evidence-based practices and use such practices with fidelity to support young </w:t>
      </w:r>
      <w:r w:rsidRPr="00E602E2">
        <w:rPr>
          <w:color w:val="000000" w:themeColor="text1"/>
        </w:rPr>
        <w:lastRenderedPageBreak/>
        <w:t xml:space="preserve">children’s learning and development across all developmental and academic content domains. </w:t>
      </w:r>
    </w:p>
    <w:p w14:paraId="27A2F7EF" w14:textId="77777777" w:rsidR="008F020E" w:rsidRPr="00E602E2" w:rsidRDefault="008F020E" w:rsidP="008F020E">
      <w:pPr>
        <w:ind w:left="720"/>
        <w:rPr>
          <w:color w:val="000000" w:themeColor="text1"/>
        </w:rPr>
      </w:pPr>
    </w:p>
    <w:p w14:paraId="69255FB1" w14:textId="77777777" w:rsidR="0024073A" w:rsidRPr="00E602E2" w:rsidRDefault="0024073A" w:rsidP="008F020E">
      <w:pPr>
        <w:ind w:left="720"/>
        <w:rPr>
          <w:color w:val="000000" w:themeColor="text1"/>
        </w:rPr>
      </w:pPr>
      <w:r w:rsidRPr="00E602E2">
        <w:rPr>
          <w:color w:val="000000" w:themeColor="text1"/>
        </w:rPr>
        <w:t xml:space="preserve">6.2 Candidates engage in reciprocal partnerships with families and other professionals to </w:t>
      </w:r>
    </w:p>
    <w:p w14:paraId="590637A2" w14:textId="48D54C1A" w:rsidR="0024073A" w:rsidRPr="00E602E2" w:rsidRDefault="0024073A" w:rsidP="008F020E">
      <w:pPr>
        <w:ind w:left="720"/>
        <w:rPr>
          <w:color w:val="000000" w:themeColor="text1"/>
        </w:rPr>
      </w:pPr>
      <w:r w:rsidRPr="00E602E2">
        <w:rPr>
          <w:color w:val="000000" w:themeColor="text1"/>
        </w:rPr>
        <w:t>facilitate responsive adult-child interactions, interventions, and instruction in support of child</w:t>
      </w:r>
      <w:r w:rsidR="008F020E" w:rsidRPr="00E602E2">
        <w:rPr>
          <w:color w:val="000000" w:themeColor="text1"/>
        </w:rPr>
        <w:t xml:space="preserve"> </w:t>
      </w:r>
      <w:r w:rsidRPr="00E602E2">
        <w:rPr>
          <w:color w:val="000000" w:themeColor="text1"/>
        </w:rPr>
        <w:t xml:space="preserve">learning and development. </w:t>
      </w:r>
    </w:p>
    <w:p w14:paraId="486F58F3" w14:textId="77777777" w:rsidR="008F020E" w:rsidRPr="00E602E2" w:rsidRDefault="008F020E" w:rsidP="008F020E">
      <w:pPr>
        <w:ind w:left="720"/>
        <w:rPr>
          <w:color w:val="000000" w:themeColor="text1"/>
        </w:rPr>
      </w:pPr>
    </w:p>
    <w:p w14:paraId="41075E56" w14:textId="1FF79C82" w:rsidR="0024073A" w:rsidRPr="00E602E2" w:rsidRDefault="0024073A" w:rsidP="008F020E">
      <w:pPr>
        <w:ind w:left="720"/>
        <w:rPr>
          <w:color w:val="000000" w:themeColor="text1"/>
        </w:rPr>
      </w:pPr>
      <w:r w:rsidRPr="00E602E2">
        <w:rPr>
          <w:color w:val="000000" w:themeColor="text1"/>
        </w:rPr>
        <w:t xml:space="preserve">6.3 Candidates engage in ongoing planning and use flexible and embedded instructional and environmental arrangements and appropriate materials to support the use of interactions, </w:t>
      </w:r>
      <w:r w:rsidR="008F020E" w:rsidRPr="00E602E2">
        <w:rPr>
          <w:color w:val="000000" w:themeColor="text1"/>
        </w:rPr>
        <w:t>i</w:t>
      </w:r>
      <w:r w:rsidRPr="00E602E2">
        <w:rPr>
          <w:color w:val="000000" w:themeColor="text1"/>
        </w:rPr>
        <w:t xml:space="preserve">nterventions, and instruction addressing developmental and academic content domains, which are adapted to meet the needs of each and every child and their family. </w:t>
      </w:r>
    </w:p>
    <w:p w14:paraId="095E9043" w14:textId="77777777" w:rsidR="008F020E" w:rsidRPr="00E602E2" w:rsidRDefault="008F020E" w:rsidP="008F020E">
      <w:pPr>
        <w:ind w:left="720"/>
        <w:rPr>
          <w:color w:val="000000" w:themeColor="text1"/>
        </w:rPr>
      </w:pPr>
    </w:p>
    <w:p w14:paraId="661DE061" w14:textId="77777777" w:rsidR="0024073A" w:rsidRPr="00E602E2" w:rsidRDefault="0024073A" w:rsidP="008F020E">
      <w:pPr>
        <w:ind w:left="720"/>
        <w:rPr>
          <w:color w:val="000000" w:themeColor="text1"/>
        </w:rPr>
      </w:pPr>
      <w:r w:rsidRPr="00E602E2">
        <w:rPr>
          <w:color w:val="000000" w:themeColor="text1"/>
        </w:rPr>
        <w:t xml:space="preserve">6.6 Candidates use responsive interactions, interventions, and instruction with sufficient </w:t>
      </w:r>
    </w:p>
    <w:p w14:paraId="4EA6C84E" w14:textId="30133682" w:rsidR="0024073A" w:rsidRPr="00E602E2" w:rsidRDefault="0024073A" w:rsidP="008F020E">
      <w:pPr>
        <w:ind w:left="720"/>
        <w:rPr>
          <w:color w:val="000000" w:themeColor="text1"/>
        </w:rPr>
      </w:pPr>
      <w:r w:rsidRPr="00E602E2">
        <w:rPr>
          <w:color w:val="000000" w:themeColor="text1"/>
        </w:rPr>
        <w:t xml:space="preserve">intensity and types of support across activities, routines, and environments to promote child learning and development and facilitate access, participation, and engagement in natural environments and inclusive settings. </w:t>
      </w:r>
    </w:p>
    <w:p w14:paraId="772C69B4" w14:textId="77777777" w:rsidR="008F020E" w:rsidRPr="00E602E2" w:rsidRDefault="008F020E" w:rsidP="008F020E">
      <w:pPr>
        <w:ind w:left="720"/>
        <w:rPr>
          <w:color w:val="000000" w:themeColor="text1"/>
        </w:rPr>
      </w:pPr>
    </w:p>
    <w:p w14:paraId="6F5F44FB" w14:textId="77777777" w:rsidR="0024073A" w:rsidRPr="00E602E2" w:rsidRDefault="0024073A" w:rsidP="008F020E">
      <w:pPr>
        <w:ind w:left="720"/>
        <w:rPr>
          <w:color w:val="000000" w:themeColor="text1"/>
        </w:rPr>
      </w:pPr>
      <w:r w:rsidRPr="00E602E2">
        <w:rPr>
          <w:color w:val="000000" w:themeColor="text1"/>
        </w:rPr>
        <w:t xml:space="preserve">6.7 Candidates plan for, adapt, and improve approaches to interactions, interventions, and </w:t>
      </w:r>
    </w:p>
    <w:p w14:paraId="34E6398F" w14:textId="77777777" w:rsidR="0024073A" w:rsidRPr="00E602E2" w:rsidRDefault="0024073A" w:rsidP="008F020E">
      <w:pPr>
        <w:ind w:left="720"/>
        <w:rPr>
          <w:color w:val="000000" w:themeColor="text1"/>
        </w:rPr>
      </w:pPr>
      <w:r w:rsidRPr="00E602E2">
        <w:rPr>
          <w:color w:val="000000" w:themeColor="text1"/>
        </w:rPr>
        <w:t xml:space="preserve">instruction based on multiple sources of data across a range of natural environments and </w:t>
      </w:r>
    </w:p>
    <w:p w14:paraId="7F3AFDD5" w14:textId="77777777" w:rsidR="0024073A" w:rsidRPr="00E602E2" w:rsidRDefault="0024073A" w:rsidP="008F020E">
      <w:pPr>
        <w:ind w:left="720"/>
        <w:rPr>
          <w:color w:val="000000" w:themeColor="text1"/>
        </w:rPr>
      </w:pPr>
      <w:r w:rsidRPr="00E602E2">
        <w:rPr>
          <w:color w:val="000000" w:themeColor="text1"/>
        </w:rPr>
        <w:t>inclusive settings.</w:t>
      </w:r>
    </w:p>
    <w:p w14:paraId="32A2746A" w14:textId="77777777" w:rsidR="008F020E" w:rsidRPr="00E602E2" w:rsidRDefault="008F020E" w:rsidP="008F020E">
      <w:pPr>
        <w:ind w:left="720"/>
        <w:rPr>
          <w:color w:val="000000" w:themeColor="text1"/>
        </w:rPr>
      </w:pPr>
    </w:p>
    <w:p w14:paraId="097FFCB5" w14:textId="186683C2" w:rsidR="0024073A" w:rsidRPr="00E602E2" w:rsidRDefault="0024073A" w:rsidP="0024073A">
      <w:pPr>
        <w:rPr>
          <w:color w:val="000000" w:themeColor="text1"/>
        </w:rPr>
      </w:pPr>
      <w:r w:rsidRPr="00E602E2">
        <w:rPr>
          <w:color w:val="000000" w:themeColor="text1"/>
        </w:rPr>
        <w:t>Standard 7: Professionalism and Ethical Practice</w:t>
      </w:r>
      <w:r w:rsidR="000B1D82" w:rsidRPr="00E602E2">
        <w:rPr>
          <w:color w:val="000000" w:themeColor="text1"/>
        </w:rPr>
        <w:t xml:space="preserve">: </w:t>
      </w:r>
    </w:p>
    <w:p w14:paraId="6EEE4C41" w14:textId="77777777" w:rsidR="008F020E" w:rsidRPr="00E602E2" w:rsidRDefault="008F020E" w:rsidP="0024073A">
      <w:pPr>
        <w:rPr>
          <w:color w:val="000000" w:themeColor="text1"/>
        </w:rPr>
      </w:pPr>
    </w:p>
    <w:p w14:paraId="6889ACFC" w14:textId="77777777" w:rsidR="0024073A" w:rsidRPr="00E602E2" w:rsidRDefault="0024073A" w:rsidP="008F020E">
      <w:pPr>
        <w:ind w:left="720"/>
        <w:rPr>
          <w:color w:val="000000" w:themeColor="text1"/>
        </w:rPr>
      </w:pPr>
      <w:r w:rsidRPr="00E602E2">
        <w:rPr>
          <w:color w:val="000000" w:themeColor="text1"/>
        </w:rPr>
        <w:t xml:space="preserve">7.3 Candidates exhibit leadership skills in advocating for improved outcomes for young </w:t>
      </w:r>
    </w:p>
    <w:p w14:paraId="10D7437A" w14:textId="3C9A04D7" w:rsidR="0024073A" w:rsidRPr="00E602E2" w:rsidRDefault="0024073A" w:rsidP="008F020E">
      <w:pPr>
        <w:ind w:left="720"/>
        <w:rPr>
          <w:color w:val="000000" w:themeColor="text1"/>
        </w:rPr>
      </w:pPr>
      <w:r w:rsidRPr="00E602E2">
        <w:rPr>
          <w:color w:val="000000" w:themeColor="text1"/>
        </w:rPr>
        <w:t>children, families, and the profession, including the promotion of and use of evidence-based practices and decision-making.</w:t>
      </w:r>
    </w:p>
    <w:p w14:paraId="70259006" w14:textId="77777777" w:rsidR="008F020E" w:rsidRPr="00E602E2" w:rsidRDefault="008F020E" w:rsidP="008F020E">
      <w:pPr>
        <w:ind w:left="720"/>
        <w:rPr>
          <w:color w:val="000000" w:themeColor="text1"/>
        </w:rPr>
      </w:pPr>
    </w:p>
    <w:p w14:paraId="1C779AA9" w14:textId="4AFB8149" w:rsidR="00346476" w:rsidRDefault="0024073A" w:rsidP="00346476">
      <w:pPr>
        <w:ind w:left="720"/>
        <w:rPr>
          <w:color w:val="000000" w:themeColor="text1"/>
        </w:rPr>
      </w:pPr>
      <w:r w:rsidRPr="00E602E2">
        <w:rPr>
          <w:color w:val="000000" w:themeColor="text1"/>
        </w:rPr>
        <w:t>7.4 Candidates practice within ethical and legal policies and procedures.</w:t>
      </w:r>
    </w:p>
    <w:p w14:paraId="403CFB5E" w14:textId="77777777" w:rsidR="006B3090" w:rsidRDefault="006B3090" w:rsidP="006B3090">
      <w:pPr>
        <w:rPr>
          <w:color w:val="000000" w:themeColor="text1"/>
        </w:rPr>
      </w:pPr>
    </w:p>
    <w:p w14:paraId="33DE825E" w14:textId="15089617" w:rsidR="006B3090" w:rsidRDefault="00E602E2" w:rsidP="006B3090">
      <w:pPr>
        <w:rPr>
          <w:color w:val="000000" w:themeColor="text1"/>
        </w:rPr>
      </w:pPr>
      <w:r w:rsidRPr="00E602E2">
        <w:rPr>
          <w:color w:val="000000" w:themeColor="text1"/>
        </w:rPr>
        <w:t>As a result of active participation and successful completion of course requirements, learners will be able to:</w:t>
      </w:r>
    </w:p>
    <w:p w14:paraId="7EA562F4" w14:textId="77777777" w:rsidR="006B3090" w:rsidRPr="003D0FBB" w:rsidRDefault="006B3090" w:rsidP="006B3090">
      <w:pPr>
        <w:numPr>
          <w:ilvl w:val="0"/>
          <w:numId w:val="43"/>
        </w:numPr>
        <w:shd w:val="clear" w:color="auto" w:fill="FFFFFF"/>
        <w:spacing w:before="100" w:beforeAutospacing="1" w:after="100" w:afterAutospacing="1"/>
        <w:rPr>
          <w:rFonts w:cstheme="minorHAnsi"/>
          <w:color w:val="333333"/>
        </w:rPr>
      </w:pPr>
      <w:r w:rsidRPr="003D0FBB">
        <w:rPr>
          <w:rFonts w:cstheme="minorHAnsi"/>
          <w:color w:val="333333"/>
        </w:rPr>
        <w:t>Define early childhood inclusion.</w:t>
      </w:r>
    </w:p>
    <w:p w14:paraId="29D23662" w14:textId="77777777" w:rsidR="006B3090" w:rsidRPr="003D0FBB" w:rsidRDefault="006B3090" w:rsidP="006B3090">
      <w:pPr>
        <w:numPr>
          <w:ilvl w:val="0"/>
          <w:numId w:val="43"/>
        </w:numPr>
        <w:shd w:val="clear" w:color="auto" w:fill="FFFFFF"/>
        <w:spacing w:before="100" w:beforeAutospacing="1" w:after="100" w:afterAutospacing="1"/>
        <w:rPr>
          <w:rFonts w:cstheme="minorHAnsi"/>
          <w:color w:val="333333"/>
        </w:rPr>
      </w:pPr>
      <w:r w:rsidRPr="003D0FBB">
        <w:rPr>
          <w:rFonts w:cstheme="minorHAnsi"/>
          <w:color w:val="333333"/>
        </w:rPr>
        <w:t>Explain the research, law and regulation</w:t>
      </w:r>
      <w:r>
        <w:rPr>
          <w:rFonts w:cstheme="minorHAnsi"/>
          <w:color w:val="333333"/>
        </w:rPr>
        <w:t>,</w:t>
      </w:r>
      <w:r w:rsidRPr="003D0FBB">
        <w:rPr>
          <w:rFonts w:cstheme="minorHAnsi"/>
          <w:color w:val="333333"/>
        </w:rPr>
        <w:t xml:space="preserve"> and policy supporting inclusive education. </w:t>
      </w:r>
    </w:p>
    <w:p w14:paraId="007D1E4E" w14:textId="77777777" w:rsidR="006B3090" w:rsidRPr="003D0FBB" w:rsidRDefault="006B3090" w:rsidP="006B3090">
      <w:pPr>
        <w:numPr>
          <w:ilvl w:val="0"/>
          <w:numId w:val="43"/>
        </w:numPr>
        <w:shd w:val="clear" w:color="auto" w:fill="FFFFFF"/>
        <w:spacing w:before="100" w:beforeAutospacing="1" w:after="100" w:afterAutospacing="1"/>
        <w:rPr>
          <w:rFonts w:cstheme="minorHAnsi"/>
          <w:color w:val="333333"/>
        </w:rPr>
      </w:pPr>
      <w:r w:rsidRPr="003D0FBB">
        <w:rPr>
          <w:rFonts w:cstheme="minorHAnsi"/>
          <w:color w:val="333333"/>
        </w:rPr>
        <w:t>Describe the difference between inclusion and LRE.</w:t>
      </w:r>
    </w:p>
    <w:p w14:paraId="5B003B80" w14:textId="77777777" w:rsidR="006B3090" w:rsidRPr="003D0FBB" w:rsidRDefault="006B3090" w:rsidP="006B3090">
      <w:pPr>
        <w:numPr>
          <w:ilvl w:val="0"/>
          <w:numId w:val="43"/>
        </w:numPr>
        <w:shd w:val="clear" w:color="auto" w:fill="FFFFFF"/>
        <w:spacing w:before="100" w:beforeAutospacing="1" w:after="100" w:afterAutospacing="1"/>
        <w:rPr>
          <w:rFonts w:cstheme="minorHAnsi"/>
          <w:color w:val="333333"/>
        </w:rPr>
      </w:pPr>
      <w:r w:rsidRPr="003D0FBB">
        <w:rPr>
          <w:rFonts w:cstheme="minorHAnsi"/>
          <w:color w:val="333333"/>
        </w:rPr>
        <w:t>Describe the different inclusion models.</w:t>
      </w:r>
    </w:p>
    <w:p w14:paraId="32F77AF0" w14:textId="77777777" w:rsidR="006B3090" w:rsidRPr="003D0FBB" w:rsidRDefault="006B3090" w:rsidP="006B3090">
      <w:pPr>
        <w:numPr>
          <w:ilvl w:val="0"/>
          <w:numId w:val="43"/>
        </w:numPr>
        <w:shd w:val="clear" w:color="auto" w:fill="FFFFFF"/>
        <w:spacing w:before="100" w:beforeAutospacing="1" w:after="100" w:afterAutospacing="1"/>
        <w:rPr>
          <w:rFonts w:cstheme="minorHAnsi"/>
          <w:color w:val="333333"/>
        </w:rPr>
      </w:pPr>
      <w:r w:rsidRPr="003D0FBB">
        <w:rPr>
          <w:rFonts w:cstheme="minorHAnsi"/>
          <w:color w:val="333333"/>
        </w:rPr>
        <w:t>Describe the difference between inclusion and mainstreaming.</w:t>
      </w:r>
    </w:p>
    <w:p w14:paraId="5B341B88" w14:textId="77777777" w:rsidR="006B3090" w:rsidRDefault="006B3090" w:rsidP="006B3090">
      <w:pPr>
        <w:numPr>
          <w:ilvl w:val="0"/>
          <w:numId w:val="43"/>
        </w:numPr>
        <w:shd w:val="clear" w:color="auto" w:fill="FFFFFF"/>
        <w:spacing w:before="100" w:beforeAutospacing="1" w:after="100" w:afterAutospacing="1"/>
        <w:rPr>
          <w:rFonts w:cstheme="minorHAnsi"/>
          <w:color w:val="333333"/>
        </w:rPr>
      </w:pPr>
      <w:r w:rsidRPr="003D0FBB">
        <w:rPr>
          <w:rFonts w:cstheme="minorHAnsi"/>
          <w:color w:val="333333"/>
        </w:rPr>
        <w:t xml:space="preserve">Describe the features and challenges of the special education integrated preschool class model. </w:t>
      </w:r>
    </w:p>
    <w:p w14:paraId="79112225" w14:textId="77777777" w:rsidR="006B3090" w:rsidRPr="003D0FBB" w:rsidRDefault="006B3090" w:rsidP="006B3090">
      <w:pPr>
        <w:numPr>
          <w:ilvl w:val="0"/>
          <w:numId w:val="43"/>
        </w:numPr>
        <w:shd w:val="clear" w:color="auto" w:fill="FFFFFF"/>
        <w:spacing w:before="100" w:beforeAutospacing="1" w:after="100" w:afterAutospacing="1"/>
        <w:rPr>
          <w:rFonts w:cstheme="minorHAnsi"/>
          <w:color w:val="333333"/>
        </w:rPr>
      </w:pPr>
      <w:r>
        <w:rPr>
          <w:rFonts w:cstheme="minorHAnsi"/>
          <w:color w:val="333333"/>
        </w:rPr>
        <w:t xml:space="preserve">Describe the Itinerant Early Childhood Special Education service-delivery model and its’ benefits. </w:t>
      </w:r>
    </w:p>
    <w:p w14:paraId="058B7763" w14:textId="77777777" w:rsidR="006B3090" w:rsidRDefault="006B3090" w:rsidP="006B3090">
      <w:pPr>
        <w:numPr>
          <w:ilvl w:val="0"/>
          <w:numId w:val="43"/>
        </w:numPr>
        <w:shd w:val="clear" w:color="auto" w:fill="FFFFFF"/>
        <w:spacing w:before="100" w:beforeAutospacing="1" w:after="100" w:afterAutospacing="1"/>
        <w:rPr>
          <w:rFonts w:cstheme="minorHAnsi"/>
          <w:color w:val="333333"/>
        </w:rPr>
      </w:pPr>
      <w:r w:rsidRPr="003D0FBB">
        <w:rPr>
          <w:rFonts w:cstheme="minorHAnsi"/>
          <w:color w:val="333333"/>
        </w:rPr>
        <w:t xml:space="preserve">Describe the benefits of a high-quality </w:t>
      </w:r>
      <w:bookmarkStart w:id="0" w:name="_Hlk141107253"/>
      <w:r w:rsidRPr="003D0FBB">
        <w:rPr>
          <w:rFonts w:cstheme="minorHAnsi"/>
          <w:color w:val="333333"/>
        </w:rPr>
        <w:t>early childhood environment</w:t>
      </w:r>
      <w:r>
        <w:rPr>
          <w:rFonts w:cstheme="minorHAnsi"/>
          <w:color w:val="333333"/>
        </w:rPr>
        <w:t>.</w:t>
      </w:r>
      <w:r w:rsidRPr="003D0FBB">
        <w:rPr>
          <w:rFonts w:cstheme="minorHAnsi"/>
          <w:color w:val="333333"/>
        </w:rPr>
        <w:t xml:space="preserve"> </w:t>
      </w:r>
    </w:p>
    <w:bookmarkEnd w:id="0"/>
    <w:p w14:paraId="526FCDBB" w14:textId="77777777" w:rsidR="006B3090" w:rsidRDefault="006B3090" w:rsidP="006B3090">
      <w:pPr>
        <w:pStyle w:val="ListParagraph"/>
        <w:numPr>
          <w:ilvl w:val="0"/>
          <w:numId w:val="43"/>
        </w:numPr>
        <w:spacing w:after="160" w:line="259" w:lineRule="auto"/>
        <w:rPr>
          <w:rFonts w:cstheme="minorHAnsi"/>
          <w:color w:val="333333"/>
          <w:sz w:val="24"/>
          <w:szCs w:val="24"/>
        </w:rPr>
      </w:pPr>
      <w:r w:rsidRPr="00BD5EC6">
        <w:rPr>
          <w:rFonts w:cstheme="minorHAnsi"/>
          <w:color w:val="333333"/>
          <w:sz w:val="24"/>
          <w:szCs w:val="24"/>
        </w:rPr>
        <w:t>Describe the components of a high-quality early childhood environment</w:t>
      </w:r>
      <w:r>
        <w:rPr>
          <w:rFonts w:cstheme="minorHAnsi"/>
          <w:color w:val="333333"/>
          <w:sz w:val="24"/>
          <w:szCs w:val="24"/>
        </w:rPr>
        <w:t>.</w:t>
      </w:r>
    </w:p>
    <w:p w14:paraId="263464B0" w14:textId="3B43A036" w:rsidR="006B3090" w:rsidRDefault="006B3090" w:rsidP="006B3090">
      <w:pPr>
        <w:pStyle w:val="ListParagraph"/>
        <w:numPr>
          <w:ilvl w:val="0"/>
          <w:numId w:val="43"/>
        </w:numPr>
        <w:spacing w:after="160" w:line="259" w:lineRule="auto"/>
        <w:rPr>
          <w:rFonts w:cstheme="minorHAnsi"/>
          <w:color w:val="333333"/>
          <w:sz w:val="24"/>
          <w:szCs w:val="24"/>
        </w:rPr>
      </w:pPr>
      <w:r>
        <w:rPr>
          <w:rFonts w:cstheme="minorHAnsi"/>
          <w:color w:val="333333"/>
          <w:sz w:val="24"/>
          <w:szCs w:val="24"/>
        </w:rPr>
        <w:t xml:space="preserve">Describe why </w:t>
      </w:r>
      <w:r w:rsidR="00144C8B">
        <w:rPr>
          <w:rFonts w:cstheme="minorHAnsi"/>
          <w:color w:val="333333"/>
          <w:sz w:val="24"/>
          <w:szCs w:val="24"/>
        </w:rPr>
        <w:t xml:space="preserve">advancing equity and countering bias in a high-quality early childhood environment is </w:t>
      </w:r>
      <w:r w:rsidR="00601DD6">
        <w:rPr>
          <w:rFonts w:cstheme="minorHAnsi"/>
          <w:color w:val="333333"/>
          <w:sz w:val="24"/>
          <w:szCs w:val="24"/>
        </w:rPr>
        <w:t>essential</w:t>
      </w:r>
      <w:r>
        <w:rPr>
          <w:rFonts w:cstheme="minorHAnsi"/>
          <w:color w:val="333333"/>
          <w:sz w:val="24"/>
          <w:szCs w:val="24"/>
        </w:rPr>
        <w:t xml:space="preserve">. </w:t>
      </w:r>
    </w:p>
    <w:p w14:paraId="4307810A" w14:textId="5B90FBC8" w:rsidR="006B3090" w:rsidRDefault="006B3090" w:rsidP="006B3090">
      <w:pPr>
        <w:pStyle w:val="ListParagraph"/>
        <w:numPr>
          <w:ilvl w:val="0"/>
          <w:numId w:val="43"/>
        </w:numPr>
        <w:spacing w:after="160" w:line="259" w:lineRule="auto"/>
        <w:rPr>
          <w:rFonts w:cstheme="minorHAnsi"/>
          <w:color w:val="333333"/>
          <w:sz w:val="24"/>
          <w:szCs w:val="24"/>
        </w:rPr>
      </w:pPr>
      <w:r>
        <w:rPr>
          <w:rFonts w:cstheme="minorHAnsi"/>
          <w:color w:val="333333"/>
          <w:sz w:val="24"/>
          <w:szCs w:val="24"/>
        </w:rPr>
        <w:t xml:space="preserve">Explain </w:t>
      </w:r>
      <w:r w:rsidR="001D553F">
        <w:rPr>
          <w:rFonts w:cstheme="minorHAnsi"/>
          <w:color w:val="333333"/>
          <w:sz w:val="24"/>
          <w:szCs w:val="24"/>
        </w:rPr>
        <w:t>how</w:t>
      </w:r>
      <w:r>
        <w:rPr>
          <w:rFonts w:cstheme="minorHAnsi"/>
          <w:color w:val="333333"/>
          <w:sz w:val="24"/>
          <w:szCs w:val="24"/>
        </w:rPr>
        <w:t xml:space="preserve"> </w:t>
      </w:r>
      <w:r w:rsidRPr="00943B35">
        <w:rPr>
          <w:rFonts w:cstheme="minorHAnsi"/>
          <w:color w:val="333333"/>
          <w:sz w:val="24"/>
          <w:szCs w:val="24"/>
        </w:rPr>
        <w:t>Universal Design for Learning (UDL)</w:t>
      </w:r>
      <w:r>
        <w:rPr>
          <w:rFonts w:cstheme="minorHAnsi"/>
          <w:color w:val="333333"/>
          <w:sz w:val="24"/>
          <w:szCs w:val="24"/>
        </w:rPr>
        <w:t xml:space="preserve"> and differentiated instruction impact the general early childhood environment. </w:t>
      </w:r>
    </w:p>
    <w:p w14:paraId="11EE32F4" w14:textId="77777777" w:rsidR="006B3090" w:rsidRDefault="006B3090" w:rsidP="006B3090">
      <w:pPr>
        <w:pStyle w:val="ListParagraph"/>
        <w:numPr>
          <w:ilvl w:val="0"/>
          <w:numId w:val="43"/>
        </w:numPr>
        <w:spacing w:after="160" w:line="259" w:lineRule="auto"/>
        <w:rPr>
          <w:rFonts w:cstheme="minorHAnsi"/>
          <w:color w:val="333333"/>
          <w:sz w:val="24"/>
          <w:szCs w:val="24"/>
        </w:rPr>
      </w:pPr>
      <w:r>
        <w:rPr>
          <w:rFonts w:cstheme="minorHAnsi"/>
          <w:color w:val="333333"/>
          <w:sz w:val="24"/>
          <w:szCs w:val="24"/>
        </w:rPr>
        <w:lastRenderedPageBreak/>
        <w:t xml:space="preserve">Explain how the </w:t>
      </w:r>
      <w:r w:rsidRPr="00D130C1">
        <w:rPr>
          <w:rFonts w:cstheme="minorHAnsi"/>
          <w:color w:val="333333"/>
          <w:sz w:val="24"/>
          <w:szCs w:val="24"/>
        </w:rPr>
        <w:t>Quality Rating and Improvement System (QRIS)</w:t>
      </w:r>
      <w:r>
        <w:rPr>
          <w:rFonts w:cstheme="minorHAnsi"/>
          <w:color w:val="333333"/>
          <w:sz w:val="24"/>
          <w:szCs w:val="24"/>
        </w:rPr>
        <w:t xml:space="preserve"> identifies quality. </w:t>
      </w:r>
    </w:p>
    <w:p w14:paraId="1D54E034" w14:textId="77777777" w:rsidR="001D553F" w:rsidRPr="001D553F" w:rsidRDefault="001D553F" w:rsidP="001D553F">
      <w:pPr>
        <w:pStyle w:val="ListParagraph"/>
        <w:numPr>
          <w:ilvl w:val="0"/>
          <w:numId w:val="43"/>
        </w:numPr>
        <w:spacing w:after="160" w:line="259" w:lineRule="auto"/>
        <w:rPr>
          <w:rFonts w:cstheme="minorHAnsi"/>
          <w:color w:val="333333"/>
          <w:sz w:val="24"/>
          <w:szCs w:val="24"/>
        </w:rPr>
      </w:pPr>
      <w:r w:rsidRPr="001D553F">
        <w:rPr>
          <w:rFonts w:cstheme="minorHAnsi"/>
          <w:color w:val="333333"/>
          <w:sz w:val="24"/>
          <w:szCs w:val="24"/>
        </w:rPr>
        <w:t xml:space="preserve">Explain why children with disabilities require specialized instruction in addition to a high-quality early childhood education.  </w:t>
      </w:r>
    </w:p>
    <w:p w14:paraId="5C29DD77" w14:textId="77777777" w:rsidR="001D553F" w:rsidRPr="001D553F" w:rsidRDefault="001D553F" w:rsidP="001D553F">
      <w:pPr>
        <w:pStyle w:val="ListParagraph"/>
        <w:numPr>
          <w:ilvl w:val="0"/>
          <w:numId w:val="43"/>
        </w:numPr>
        <w:spacing w:after="160" w:line="259" w:lineRule="auto"/>
        <w:rPr>
          <w:rFonts w:cstheme="minorHAnsi"/>
          <w:color w:val="333333"/>
          <w:sz w:val="24"/>
          <w:szCs w:val="24"/>
        </w:rPr>
      </w:pPr>
      <w:r w:rsidRPr="001D553F">
        <w:rPr>
          <w:rFonts w:cstheme="minorHAnsi"/>
          <w:color w:val="333333"/>
          <w:sz w:val="24"/>
          <w:szCs w:val="24"/>
        </w:rPr>
        <w:t>Describe the steps involved in identifying specialized instruction.</w:t>
      </w:r>
    </w:p>
    <w:p w14:paraId="4D220F5F" w14:textId="77777777" w:rsidR="001D553F" w:rsidRPr="001D553F" w:rsidRDefault="001D553F" w:rsidP="001D553F">
      <w:pPr>
        <w:pStyle w:val="ListParagraph"/>
        <w:numPr>
          <w:ilvl w:val="0"/>
          <w:numId w:val="43"/>
        </w:numPr>
        <w:spacing w:after="160" w:line="259" w:lineRule="auto"/>
        <w:rPr>
          <w:rFonts w:cstheme="minorHAnsi"/>
          <w:color w:val="333333"/>
          <w:sz w:val="24"/>
          <w:szCs w:val="24"/>
        </w:rPr>
      </w:pPr>
      <w:r w:rsidRPr="001D553F">
        <w:rPr>
          <w:rFonts w:cstheme="minorHAnsi"/>
          <w:color w:val="333333"/>
          <w:sz w:val="24"/>
          <w:szCs w:val="24"/>
        </w:rPr>
        <w:t xml:space="preserve">Describe how target skills are identified and prioritized. </w:t>
      </w:r>
    </w:p>
    <w:p w14:paraId="2EB493FE" w14:textId="77777777" w:rsidR="001D553F" w:rsidRPr="001D553F" w:rsidRDefault="001D553F" w:rsidP="001D553F">
      <w:pPr>
        <w:pStyle w:val="ListParagraph"/>
        <w:numPr>
          <w:ilvl w:val="0"/>
          <w:numId w:val="43"/>
        </w:numPr>
        <w:spacing w:after="160" w:line="259" w:lineRule="auto"/>
        <w:rPr>
          <w:rFonts w:cstheme="minorHAnsi"/>
          <w:color w:val="333333"/>
          <w:sz w:val="24"/>
          <w:szCs w:val="24"/>
        </w:rPr>
      </w:pPr>
      <w:r w:rsidRPr="001D553F">
        <w:rPr>
          <w:rFonts w:cstheme="minorHAnsi"/>
          <w:color w:val="333333"/>
          <w:sz w:val="24"/>
          <w:szCs w:val="24"/>
        </w:rPr>
        <w:t>Explain the benefits of embedding instructional practices into everyday routines.</w:t>
      </w:r>
    </w:p>
    <w:p w14:paraId="609E4100" w14:textId="77777777" w:rsidR="001D553F" w:rsidRPr="001D553F" w:rsidRDefault="001D553F" w:rsidP="001D553F">
      <w:pPr>
        <w:pStyle w:val="ListParagraph"/>
        <w:numPr>
          <w:ilvl w:val="0"/>
          <w:numId w:val="43"/>
        </w:numPr>
        <w:spacing w:after="160" w:line="259" w:lineRule="auto"/>
        <w:rPr>
          <w:rFonts w:cstheme="minorHAnsi"/>
          <w:color w:val="333333"/>
          <w:sz w:val="24"/>
          <w:szCs w:val="24"/>
        </w:rPr>
      </w:pPr>
      <w:r w:rsidRPr="001D553F">
        <w:rPr>
          <w:rFonts w:cstheme="minorHAnsi"/>
          <w:color w:val="333333"/>
          <w:sz w:val="24"/>
          <w:szCs w:val="24"/>
        </w:rPr>
        <w:t xml:space="preserve">Describe the purpose of a planning matrix. </w:t>
      </w:r>
    </w:p>
    <w:p w14:paraId="32309303" w14:textId="77777777" w:rsidR="001D553F" w:rsidRPr="001D553F" w:rsidRDefault="001D553F" w:rsidP="001D553F">
      <w:pPr>
        <w:pStyle w:val="ListParagraph"/>
        <w:numPr>
          <w:ilvl w:val="0"/>
          <w:numId w:val="43"/>
        </w:numPr>
        <w:spacing w:after="160" w:line="259" w:lineRule="auto"/>
        <w:rPr>
          <w:rFonts w:cstheme="minorHAnsi"/>
          <w:color w:val="333333"/>
          <w:sz w:val="24"/>
          <w:szCs w:val="24"/>
        </w:rPr>
      </w:pPr>
      <w:r w:rsidRPr="001D553F">
        <w:rPr>
          <w:rFonts w:cstheme="minorHAnsi"/>
          <w:color w:val="333333"/>
          <w:sz w:val="24"/>
          <w:szCs w:val="24"/>
        </w:rPr>
        <w:t xml:space="preserve">Explain why it’s important to monitor both child progress and implementation fidelity.  </w:t>
      </w:r>
    </w:p>
    <w:p w14:paraId="6388BBB8" w14:textId="77777777" w:rsidR="006B3090" w:rsidRPr="002C5AF5" w:rsidRDefault="006B3090" w:rsidP="006B3090">
      <w:pPr>
        <w:pStyle w:val="ListParagraph"/>
        <w:numPr>
          <w:ilvl w:val="0"/>
          <w:numId w:val="45"/>
        </w:numPr>
        <w:spacing w:after="160" w:line="259" w:lineRule="auto"/>
        <w:rPr>
          <w:rFonts w:cstheme="minorHAnsi"/>
          <w:color w:val="333333"/>
          <w:sz w:val="24"/>
          <w:szCs w:val="24"/>
        </w:rPr>
      </w:pPr>
      <w:r w:rsidRPr="002C5AF5">
        <w:rPr>
          <w:rFonts w:cstheme="minorHAnsi"/>
          <w:color w:val="333333"/>
          <w:sz w:val="24"/>
          <w:szCs w:val="24"/>
        </w:rPr>
        <w:t xml:space="preserve">Describe the characteristics of high-quality collaboration. </w:t>
      </w:r>
    </w:p>
    <w:p w14:paraId="0F968007" w14:textId="5EFE321C" w:rsidR="006B3090" w:rsidRDefault="006B3090" w:rsidP="006B3090">
      <w:pPr>
        <w:pStyle w:val="ListParagraph"/>
        <w:numPr>
          <w:ilvl w:val="0"/>
          <w:numId w:val="45"/>
        </w:numPr>
        <w:shd w:val="clear" w:color="auto" w:fill="FFFFFF"/>
        <w:spacing w:before="100" w:beforeAutospacing="1" w:after="100" w:afterAutospacing="1" w:line="240" w:lineRule="auto"/>
        <w:rPr>
          <w:rFonts w:cstheme="minorHAnsi"/>
          <w:color w:val="333333"/>
          <w:sz w:val="24"/>
          <w:szCs w:val="24"/>
        </w:rPr>
      </w:pPr>
      <w:r w:rsidRPr="002C5AF5">
        <w:rPr>
          <w:rFonts w:cstheme="minorHAnsi"/>
          <w:color w:val="333333"/>
          <w:sz w:val="24"/>
          <w:szCs w:val="24"/>
        </w:rPr>
        <w:t xml:space="preserve">Explain why </w:t>
      </w:r>
      <w:r w:rsidR="005704C3">
        <w:rPr>
          <w:rFonts w:cstheme="minorHAnsi"/>
          <w:color w:val="333333"/>
          <w:sz w:val="24"/>
          <w:szCs w:val="24"/>
        </w:rPr>
        <w:t xml:space="preserve">engaging in planned and ongoing collaboration with families and educators is </w:t>
      </w:r>
      <w:r w:rsidR="00601DD6">
        <w:rPr>
          <w:rFonts w:cstheme="minorHAnsi"/>
          <w:color w:val="333333"/>
          <w:sz w:val="24"/>
          <w:szCs w:val="24"/>
        </w:rPr>
        <w:t>essential</w:t>
      </w:r>
      <w:r w:rsidRPr="002C5AF5">
        <w:rPr>
          <w:rFonts w:cstheme="minorHAnsi"/>
          <w:color w:val="333333"/>
          <w:sz w:val="24"/>
          <w:szCs w:val="24"/>
        </w:rPr>
        <w:t xml:space="preserve">. </w:t>
      </w:r>
    </w:p>
    <w:p w14:paraId="1BBA3B87" w14:textId="2F764E23" w:rsidR="006B3090" w:rsidRDefault="006B3090" w:rsidP="006B3090">
      <w:pPr>
        <w:pStyle w:val="ListParagraph"/>
        <w:numPr>
          <w:ilvl w:val="0"/>
          <w:numId w:val="45"/>
        </w:numPr>
        <w:shd w:val="clear" w:color="auto" w:fill="FFFFFF"/>
        <w:spacing w:before="100" w:beforeAutospacing="1" w:after="100" w:afterAutospacing="1" w:line="240" w:lineRule="auto"/>
        <w:rPr>
          <w:rFonts w:cstheme="minorHAnsi"/>
          <w:color w:val="333333"/>
          <w:sz w:val="24"/>
          <w:szCs w:val="24"/>
        </w:rPr>
      </w:pPr>
      <w:r w:rsidRPr="008B30B9">
        <w:rPr>
          <w:rFonts w:cstheme="minorHAnsi"/>
          <w:color w:val="333333"/>
          <w:sz w:val="24"/>
          <w:szCs w:val="24"/>
        </w:rPr>
        <w:t xml:space="preserve">Explain why it’s </w:t>
      </w:r>
      <w:r w:rsidR="005704C3">
        <w:rPr>
          <w:rFonts w:cstheme="minorHAnsi"/>
          <w:color w:val="333333"/>
          <w:sz w:val="24"/>
          <w:szCs w:val="24"/>
        </w:rPr>
        <w:t>essential</w:t>
      </w:r>
      <w:r w:rsidRPr="008B30B9">
        <w:rPr>
          <w:rFonts w:cstheme="minorHAnsi"/>
          <w:color w:val="333333"/>
          <w:sz w:val="24"/>
          <w:szCs w:val="24"/>
        </w:rPr>
        <w:t xml:space="preserve"> to collaborate with the general education teacher to determine target skills, instructional practices, and activities to embed instructional practices</w:t>
      </w:r>
      <w:r>
        <w:rPr>
          <w:rFonts w:cstheme="minorHAnsi"/>
          <w:color w:val="333333"/>
          <w:sz w:val="24"/>
          <w:szCs w:val="24"/>
        </w:rPr>
        <w:t>.</w:t>
      </w:r>
    </w:p>
    <w:p w14:paraId="1D109789" w14:textId="6DAE0E32" w:rsidR="006B3090" w:rsidRDefault="006B3090" w:rsidP="006B3090">
      <w:pPr>
        <w:pStyle w:val="ListParagraph"/>
        <w:numPr>
          <w:ilvl w:val="0"/>
          <w:numId w:val="46"/>
        </w:numPr>
        <w:shd w:val="clear" w:color="auto" w:fill="FFFFFF"/>
        <w:spacing w:before="100" w:beforeAutospacing="1" w:after="100" w:afterAutospacing="1" w:line="240" w:lineRule="auto"/>
        <w:rPr>
          <w:rFonts w:cstheme="minorHAnsi"/>
          <w:color w:val="333333"/>
          <w:sz w:val="24"/>
          <w:szCs w:val="24"/>
        </w:rPr>
      </w:pPr>
      <w:r>
        <w:rPr>
          <w:rFonts w:cstheme="minorHAnsi"/>
          <w:color w:val="333333"/>
          <w:sz w:val="24"/>
          <w:szCs w:val="24"/>
        </w:rPr>
        <w:t xml:space="preserve">Describe the </w:t>
      </w:r>
      <w:r w:rsidR="00E26F5B">
        <w:rPr>
          <w:rFonts w:cstheme="minorHAnsi"/>
          <w:color w:val="333333"/>
          <w:sz w:val="24"/>
          <w:szCs w:val="24"/>
        </w:rPr>
        <w:t>disadvantages</w:t>
      </w:r>
      <w:r w:rsidR="00A265C1">
        <w:rPr>
          <w:rFonts w:cstheme="minorHAnsi"/>
          <w:color w:val="333333"/>
          <w:sz w:val="24"/>
          <w:szCs w:val="24"/>
        </w:rPr>
        <w:t xml:space="preserve"> </w:t>
      </w:r>
      <w:r w:rsidR="00E03EB2">
        <w:rPr>
          <w:rFonts w:cstheme="minorHAnsi"/>
          <w:color w:val="333333"/>
          <w:sz w:val="24"/>
          <w:szCs w:val="24"/>
        </w:rPr>
        <w:t xml:space="preserve">of </w:t>
      </w:r>
      <w:r>
        <w:rPr>
          <w:rFonts w:cstheme="minorHAnsi"/>
          <w:color w:val="333333"/>
          <w:sz w:val="24"/>
          <w:szCs w:val="24"/>
        </w:rPr>
        <w:t xml:space="preserve">the Integrated Special Education Preschool Model and the Inclusion Classroom. </w:t>
      </w:r>
    </w:p>
    <w:p w14:paraId="46CDEDFB" w14:textId="0453BD93" w:rsidR="0092017A" w:rsidRPr="0092017A" w:rsidRDefault="0092017A" w:rsidP="0092017A">
      <w:pPr>
        <w:numPr>
          <w:ilvl w:val="0"/>
          <w:numId w:val="46"/>
        </w:numPr>
        <w:shd w:val="clear" w:color="auto" w:fill="FFFFFF"/>
        <w:spacing w:before="100" w:beforeAutospacing="1" w:after="100" w:afterAutospacing="1"/>
        <w:rPr>
          <w:rFonts w:cstheme="minorHAnsi"/>
          <w:color w:val="333333"/>
        </w:rPr>
      </w:pPr>
      <w:r w:rsidRPr="003D0FBB">
        <w:rPr>
          <w:rFonts w:cstheme="minorHAnsi"/>
          <w:color w:val="333333"/>
        </w:rPr>
        <w:t>Identify the dimension of ‘belonging</w:t>
      </w:r>
      <w:r>
        <w:rPr>
          <w:rFonts w:cstheme="minorHAnsi"/>
          <w:color w:val="333333"/>
        </w:rPr>
        <w:t>.’</w:t>
      </w:r>
      <w:r w:rsidRPr="003D0FBB">
        <w:rPr>
          <w:rFonts w:cstheme="minorHAnsi"/>
          <w:color w:val="333333"/>
        </w:rPr>
        <w:t xml:space="preserve"> </w:t>
      </w:r>
    </w:p>
    <w:p w14:paraId="20921BA4" w14:textId="470D844B" w:rsidR="006B3090" w:rsidRPr="00275978" w:rsidRDefault="006B3090" w:rsidP="006B3090">
      <w:pPr>
        <w:pStyle w:val="ListParagraph"/>
        <w:numPr>
          <w:ilvl w:val="0"/>
          <w:numId w:val="46"/>
        </w:numPr>
        <w:shd w:val="clear" w:color="auto" w:fill="FFFFFF"/>
        <w:spacing w:before="100" w:beforeAutospacing="1" w:after="100" w:afterAutospacing="1" w:line="240" w:lineRule="auto"/>
        <w:rPr>
          <w:rFonts w:cstheme="minorHAnsi"/>
          <w:color w:val="333333"/>
          <w:sz w:val="24"/>
          <w:szCs w:val="24"/>
        </w:rPr>
      </w:pPr>
      <w:r>
        <w:rPr>
          <w:rFonts w:cstheme="minorHAnsi"/>
          <w:color w:val="333333"/>
          <w:sz w:val="24"/>
          <w:szCs w:val="24"/>
        </w:rPr>
        <w:t xml:space="preserve">Explain the alternative to </w:t>
      </w:r>
      <w:r w:rsidR="00F942B0">
        <w:rPr>
          <w:rFonts w:cstheme="minorHAnsi"/>
          <w:color w:val="333333"/>
          <w:sz w:val="24"/>
          <w:szCs w:val="24"/>
        </w:rPr>
        <w:t xml:space="preserve">designing </w:t>
      </w:r>
      <w:r>
        <w:rPr>
          <w:rFonts w:cstheme="minorHAnsi"/>
          <w:color w:val="333333"/>
          <w:sz w:val="24"/>
          <w:szCs w:val="24"/>
        </w:rPr>
        <w:t xml:space="preserve">classrooms </w:t>
      </w:r>
      <w:r w:rsidR="00F942B0">
        <w:rPr>
          <w:rFonts w:cstheme="minorHAnsi"/>
          <w:color w:val="333333"/>
          <w:sz w:val="24"/>
          <w:szCs w:val="24"/>
        </w:rPr>
        <w:t>specifically</w:t>
      </w:r>
      <w:r w:rsidR="00194FB9">
        <w:rPr>
          <w:rFonts w:cstheme="minorHAnsi"/>
          <w:color w:val="333333"/>
          <w:sz w:val="24"/>
          <w:szCs w:val="24"/>
        </w:rPr>
        <w:t xml:space="preserve"> </w:t>
      </w:r>
      <w:r>
        <w:rPr>
          <w:rFonts w:cstheme="minorHAnsi"/>
          <w:color w:val="333333"/>
          <w:sz w:val="24"/>
          <w:szCs w:val="24"/>
        </w:rPr>
        <w:t xml:space="preserve">for children with disabilities. </w:t>
      </w:r>
    </w:p>
    <w:p w14:paraId="163A56CB" w14:textId="22D5AF9A" w:rsidR="006D172C" w:rsidRPr="005F2FA9" w:rsidRDefault="006D172C" w:rsidP="006D172C">
      <w:pPr>
        <w:rPr>
          <w:b/>
          <w:bCs/>
          <w:color w:val="000000"/>
        </w:rPr>
      </w:pPr>
      <w:r w:rsidRPr="005F2FA9">
        <w:rPr>
          <w:b/>
          <w:bCs/>
          <w:color w:val="000000"/>
        </w:rPr>
        <w:t>Topical Course Outline</w:t>
      </w:r>
    </w:p>
    <w:p w14:paraId="6D23DE08" w14:textId="71E23CAE" w:rsidR="00F676DC" w:rsidRPr="005F2FA9" w:rsidRDefault="006D172C" w:rsidP="00CA6685">
      <w:pPr>
        <w:rPr>
          <w:bCs/>
        </w:rPr>
      </w:pPr>
      <w:r w:rsidRPr="005F2FA9">
        <w:rPr>
          <w:bCs/>
        </w:rPr>
        <w:t>Include a topical course</w:t>
      </w:r>
      <w:r w:rsidRPr="005F2FA9">
        <w:rPr>
          <w:b/>
        </w:rPr>
        <w:t xml:space="preserve"> </w:t>
      </w:r>
      <w:r w:rsidRPr="005F2FA9">
        <w:rPr>
          <w:bCs/>
        </w:rPr>
        <w:t xml:space="preserve">outline. Align course topics with EI/ECSE Standards and </w:t>
      </w:r>
      <w:r w:rsidR="00CB08CE" w:rsidRPr="005F2FA9">
        <w:rPr>
          <w:bCs/>
        </w:rPr>
        <w:t>c</w:t>
      </w:r>
      <w:r w:rsidRPr="005F2FA9">
        <w:rPr>
          <w:bCs/>
        </w:rPr>
        <w:t>omponents.</w:t>
      </w:r>
    </w:p>
    <w:p w14:paraId="0F3ED1A1" w14:textId="77FCCF0C" w:rsidR="00D03F57" w:rsidRPr="005F2FA9" w:rsidRDefault="00D03F57" w:rsidP="00CA6685">
      <w:pPr>
        <w:rPr>
          <w:bCs/>
        </w:rPr>
      </w:pPr>
    </w:p>
    <w:tbl>
      <w:tblPr>
        <w:tblStyle w:val="TableGrid"/>
        <w:tblW w:w="5051" w:type="pct"/>
        <w:tblLayout w:type="fixed"/>
        <w:tblLook w:val="04A0" w:firstRow="1" w:lastRow="0" w:firstColumn="1" w:lastColumn="0" w:noHBand="0" w:noVBand="1"/>
      </w:tblPr>
      <w:tblGrid>
        <w:gridCol w:w="823"/>
        <w:gridCol w:w="1795"/>
        <w:gridCol w:w="2868"/>
        <w:gridCol w:w="3959"/>
      </w:tblGrid>
      <w:tr w:rsidR="006D172C" w:rsidRPr="005F2FA9" w14:paraId="49836C57" w14:textId="77777777" w:rsidTr="00BD45C5">
        <w:trPr>
          <w:tblHeader/>
        </w:trPr>
        <w:tc>
          <w:tcPr>
            <w:tcW w:w="436" w:type="pct"/>
            <w:shd w:val="clear" w:color="auto" w:fill="D9D9D9" w:themeFill="background1" w:themeFillShade="D9"/>
          </w:tcPr>
          <w:p w14:paraId="2E481663" w14:textId="77777777" w:rsidR="008345DF" w:rsidRPr="005F2FA9" w:rsidRDefault="008345DF" w:rsidP="00C51408">
            <w:pPr>
              <w:spacing w:before="100" w:beforeAutospacing="1" w:after="100" w:afterAutospacing="1"/>
              <w:contextualSpacing/>
              <w:jc w:val="center"/>
              <w:rPr>
                <w:b/>
                <w:color w:val="000000" w:themeColor="text1"/>
              </w:rPr>
            </w:pPr>
            <w:r w:rsidRPr="005F2FA9">
              <w:rPr>
                <w:b/>
                <w:color w:val="000000" w:themeColor="text1"/>
              </w:rPr>
              <w:t>Week</w:t>
            </w:r>
          </w:p>
        </w:tc>
        <w:tc>
          <w:tcPr>
            <w:tcW w:w="950" w:type="pct"/>
            <w:shd w:val="clear" w:color="auto" w:fill="D9D9D9" w:themeFill="background1" w:themeFillShade="D9"/>
          </w:tcPr>
          <w:p w14:paraId="1D79D9B2" w14:textId="77777777" w:rsidR="008345DF" w:rsidRPr="005F2FA9" w:rsidRDefault="008345DF" w:rsidP="00C51408">
            <w:pPr>
              <w:pStyle w:val="TableParagraph"/>
              <w:spacing w:before="100" w:beforeAutospacing="1" w:after="100" w:afterAutospacing="1"/>
              <w:ind w:left="104"/>
              <w:contextualSpacing/>
              <w:jc w:val="center"/>
              <w:rPr>
                <w:rFonts w:ascii="Times New Roman" w:hAnsi="Times New Roman" w:cs="Times New Roman"/>
                <w:b/>
                <w:color w:val="000000" w:themeColor="text1"/>
                <w:sz w:val="24"/>
                <w:szCs w:val="24"/>
              </w:rPr>
            </w:pPr>
            <w:r w:rsidRPr="005F2FA9">
              <w:rPr>
                <w:rFonts w:ascii="Times New Roman" w:hAnsi="Times New Roman" w:cs="Times New Roman"/>
                <w:b/>
                <w:color w:val="000000" w:themeColor="text1"/>
                <w:sz w:val="24"/>
                <w:szCs w:val="24"/>
              </w:rPr>
              <w:t>Standard</w:t>
            </w:r>
            <w:r w:rsidR="00F71BD6" w:rsidRPr="005F2FA9">
              <w:rPr>
                <w:rFonts w:ascii="Times New Roman" w:hAnsi="Times New Roman" w:cs="Times New Roman"/>
                <w:b/>
                <w:color w:val="000000" w:themeColor="text1"/>
                <w:sz w:val="24"/>
                <w:szCs w:val="24"/>
              </w:rPr>
              <w:t xml:space="preserve">s/ </w:t>
            </w:r>
            <w:r w:rsidRPr="005F2FA9">
              <w:rPr>
                <w:rFonts w:ascii="Times New Roman" w:hAnsi="Times New Roman" w:cs="Times New Roman"/>
                <w:b/>
                <w:color w:val="000000" w:themeColor="text1"/>
                <w:sz w:val="24"/>
                <w:szCs w:val="24"/>
              </w:rPr>
              <w:t>Components</w:t>
            </w:r>
          </w:p>
          <w:p w14:paraId="1E8FA890" w14:textId="78F88283" w:rsidR="0081115E" w:rsidRPr="005F2FA9" w:rsidRDefault="0081115E" w:rsidP="00C51408">
            <w:pPr>
              <w:pStyle w:val="TableParagraph"/>
              <w:spacing w:before="100" w:beforeAutospacing="1" w:after="100" w:afterAutospacing="1"/>
              <w:ind w:left="104"/>
              <w:contextualSpacing/>
              <w:jc w:val="center"/>
              <w:rPr>
                <w:rFonts w:ascii="Times New Roman" w:hAnsi="Times New Roman" w:cs="Times New Roman"/>
                <w:b/>
                <w:color w:val="000000" w:themeColor="text1"/>
                <w:spacing w:val="-1"/>
                <w:sz w:val="24"/>
                <w:szCs w:val="24"/>
              </w:rPr>
            </w:pPr>
          </w:p>
        </w:tc>
        <w:tc>
          <w:tcPr>
            <w:tcW w:w="1518" w:type="pct"/>
            <w:shd w:val="clear" w:color="auto" w:fill="D9D9D9" w:themeFill="background1" w:themeFillShade="D9"/>
          </w:tcPr>
          <w:p w14:paraId="08425E11" w14:textId="77777777" w:rsidR="008345DF" w:rsidRPr="005F2FA9" w:rsidRDefault="008345DF" w:rsidP="00C51408">
            <w:pPr>
              <w:spacing w:before="100" w:beforeAutospacing="1" w:after="100" w:afterAutospacing="1"/>
              <w:contextualSpacing/>
              <w:jc w:val="center"/>
              <w:rPr>
                <w:color w:val="000000" w:themeColor="text1"/>
              </w:rPr>
            </w:pPr>
            <w:r w:rsidRPr="005F2FA9">
              <w:rPr>
                <w:b/>
                <w:bCs/>
                <w:color w:val="000000" w:themeColor="text1"/>
              </w:rPr>
              <w:t>Topic and Readings</w:t>
            </w:r>
            <w:r w:rsidRPr="005F2FA9">
              <w:rPr>
                <w:color w:val="000000" w:themeColor="text1"/>
              </w:rPr>
              <w:t xml:space="preserve"> </w:t>
            </w:r>
          </w:p>
          <w:p w14:paraId="751F616A" w14:textId="77777777" w:rsidR="008345DF" w:rsidRPr="005F2FA9" w:rsidRDefault="008345DF" w:rsidP="00C51408">
            <w:pPr>
              <w:spacing w:before="100" w:beforeAutospacing="1" w:after="100" w:afterAutospacing="1"/>
              <w:contextualSpacing/>
              <w:jc w:val="center"/>
              <w:rPr>
                <w:color w:val="000000" w:themeColor="text1"/>
              </w:rPr>
            </w:pPr>
          </w:p>
        </w:tc>
        <w:tc>
          <w:tcPr>
            <w:tcW w:w="2096" w:type="pct"/>
            <w:shd w:val="clear" w:color="auto" w:fill="D9D9D9" w:themeFill="background1" w:themeFillShade="D9"/>
          </w:tcPr>
          <w:p w14:paraId="5F9EA8DB" w14:textId="77777777" w:rsidR="002475D9" w:rsidRPr="005F2FA9" w:rsidRDefault="008345DF" w:rsidP="00C51408">
            <w:pPr>
              <w:spacing w:before="100" w:beforeAutospacing="1" w:after="100" w:afterAutospacing="1"/>
              <w:contextualSpacing/>
              <w:jc w:val="center"/>
              <w:rPr>
                <w:b/>
                <w:bCs/>
                <w:color w:val="000000" w:themeColor="text1"/>
              </w:rPr>
            </w:pPr>
            <w:r w:rsidRPr="005F2FA9">
              <w:rPr>
                <w:b/>
                <w:bCs/>
                <w:color w:val="000000" w:themeColor="text1"/>
              </w:rPr>
              <w:t>Activity Bank</w:t>
            </w:r>
          </w:p>
          <w:p w14:paraId="3D964936" w14:textId="786ABDDA" w:rsidR="008345DF" w:rsidRPr="005F2FA9" w:rsidRDefault="008345DF" w:rsidP="0081115E">
            <w:pPr>
              <w:spacing w:before="100" w:beforeAutospacing="1" w:after="100" w:afterAutospacing="1"/>
              <w:contextualSpacing/>
              <w:jc w:val="center"/>
              <w:rPr>
                <w:b/>
                <w:bCs/>
                <w:i/>
                <w:iCs/>
                <w:color w:val="000000" w:themeColor="text1"/>
              </w:rPr>
            </w:pPr>
          </w:p>
        </w:tc>
      </w:tr>
      <w:tr w:rsidR="006D172C" w:rsidRPr="005F2FA9" w14:paraId="4C01E304" w14:textId="77777777" w:rsidTr="00BD45C5">
        <w:tc>
          <w:tcPr>
            <w:tcW w:w="436" w:type="pct"/>
          </w:tcPr>
          <w:p w14:paraId="51E029A2" w14:textId="77777777" w:rsidR="008345DF" w:rsidRPr="005F2FA9" w:rsidRDefault="008345DF" w:rsidP="00C51408">
            <w:pPr>
              <w:spacing w:before="100" w:beforeAutospacing="1" w:after="100" w:afterAutospacing="1"/>
              <w:contextualSpacing/>
              <w:rPr>
                <w:bCs/>
                <w:color w:val="000000" w:themeColor="text1"/>
              </w:rPr>
            </w:pPr>
            <w:r w:rsidRPr="005F2FA9">
              <w:rPr>
                <w:bCs/>
                <w:color w:val="000000" w:themeColor="text1"/>
              </w:rPr>
              <w:t>1</w:t>
            </w:r>
          </w:p>
          <w:p w14:paraId="1FAA1880" w14:textId="77777777" w:rsidR="008345DF" w:rsidRPr="005F2FA9" w:rsidRDefault="008345DF" w:rsidP="00C51408">
            <w:pPr>
              <w:spacing w:before="100" w:beforeAutospacing="1" w:after="100" w:afterAutospacing="1"/>
              <w:contextualSpacing/>
              <w:rPr>
                <w:bCs/>
                <w:color w:val="000000" w:themeColor="text1"/>
              </w:rPr>
            </w:pPr>
          </w:p>
        </w:tc>
        <w:tc>
          <w:tcPr>
            <w:tcW w:w="950" w:type="pct"/>
          </w:tcPr>
          <w:p w14:paraId="1FEED1DB" w14:textId="77777777" w:rsidR="003123FA" w:rsidRPr="005F2FA9" w:rsidRDefault="00897A3E" w:rsidP="00C51408">
            <w:pPr>
              <w:pStyle w:val="Normal2"/>
              <w:spacing w:before="100" w:beforeAutospacing="1" w:after="100" w:afterAutospacing="1"/>
              <w:rPr>
                <w:rFonts w:ascii="Times New Roman" w:hAnsi="Times New Roman" w:cs="Times New Roman"/>
                <w:bCs/>
                <w:color w:val="000000" w:themeColor="text1"/>
              </w:rPr>
            </w:pPr>
            <w:r w:rsidRPr="005F2FA9">
              <w:rPr>
                <w:rFonts w:ascii="Times New Roman" w:hAnsi="Times New Roman" w:cs="Times New Roman"/>
                <w:bCs/>
                <w:color w:val="000000" w:themeColor="text1"/>
              </w:rPr>
              <w:t xml:space="preserve">Standard </w:t>
            </w:r>
            <w:r w:rsidR="00C74136" w:rsidRPr="005F2FA9">
              <w:rPr>
                <w:rFonts w:ascii="Times New Roman" w:hAnsi="Times New Roman" w:cs="Times New Roman"/>
                <w:bCs/>
                <w:color w:val="000000" w:themeColor="text1"/>
              </w:rPr>
              <w:t>7</w:t>
            </w:r>
            <w:r w:rsidRPr="005F2FA9">
              <w:rPr>
                <w:rFonts w:ascii="Times New Roman" w:hAnsi="Times New Roman" w:cs="Times New Roman"/>
                <w:bCs/>
                <w:color w:val="000000" w:themeColor="text1"/>
              </w:rPr>
              <w:t xml:space="preserve"> </w:t>
            </w:r>
          </w:p>
          <w:p w14:paraId="01E18C40" w14:textId="1C1F2BF3" w:rsidR="00AD20C9" w:rsidRPr="005F2FA9" w:rsidRDefault="003123FA" w:rsidP="00C51408">
            <w:pPr>
              <w:pStyle w:val="Normal2"/>
              <w:spacing w:before="100" w:beforeAutospacing="1" w:after="100" w:afterAutospacing="1"/>
              <w:rPr>
                <w:rFonts w:ascii="Times New Roman" w:hAnsi="Times New Roman" w:cs="Times New Roman"/>
                <w:bCs/>
                <w:color w:val="000000" w:themeColor="text1"/>
              </w:rPr>
            </w:pPr>
            <w:r w:rsidRPr="005F2FA9">
              <w:rPr>
                <w:rFonts w:ascii="Times New Roman" w:hAnsi="Times New Roman" w:cs="Times New Roman"/>
                <w:bCs/>
                <w:color w:val="000000" w:themeColor="text1"/>
              </w:rPr>
              <w:t xml:space="preserve">Component 7.3 </w:t>
            </w:r>
            <w:r w:rsidR="00897A3E" w:rsidRPr="005F2FA9">
              <w:rPr>
                <w:rFonts w:ascii="Times New Roman" w:hAnsi="Times New Roman" w:cs="Times New Roman"/>
                <w:bCs/>
                <w:color w:val="000000" w:themeColor="text1"/>
              </w:rPr>
              <w:t xml:space="preserve">Component </w:t>
            </w:r>
            <w:r w:rsidR="00C43996" w:rsidRPr="005F2FA9">
              <w:rPr>
                <w:rFonts w:ascii="Times New Roman" w:hAnsi="Times New Roman" w:cs="Times New Roman"/>
                <w:bCs/>
                <w:color w:val="000000" w:themeColor="text1"/>
              </w:rPr>
              <w:t>7.4</w:t>
            </w:r>
          </w:p>
          <w:p w14:paraId="337FA172" w14:textId="77777777" w:rsidR="00FD3E2C" w:rsidRPr="005F2FA9" w:rsidRDefault="00FD3E2C" w:rsidP="00C51408">
            <w:pPr>
              <w:pStyle w:val="Normal2"/>
              <w:spacing w:before="100" w:beforeAutospacing="1" w:after="100" w:afterAutospacing="1"/>
              <w:rPr>
                <w:rFonts w:ascii="Times New Roman" w:hAnsi="Times New Roman" w:cs="Times New Roman"/>
                <w:bCs/>
                <w:iCs/>
                <w:color w:val="000000" w:themeColor="text1"/>
              </w:rPr>
            </w:pPr>
          </w:p>
          <w:p w14:paraId="5B7AA883" w14:textId="4CC9F1A0" w:rsidR="00FD3E2C" w:rsidRPr="005F2FA9" w:rsidRDefault="00FD3E2C" w:rsidP="00C51408">
            <w:pPr>
              <w:pStyle w:val="Normal2"/>
              <w:spacing w:before="100" w:beforeAutospacing="1" w:after="100" w:afterAutospacing="1"/>
              <w:rPr>
                <w:rFonts w:ascii="Times New Roman" w:hAnsi="Times New Roman" w:cs="Times New Roman"/>
                <w:bCs/>
                <w:iCs/>
                <w:color w:val="000000" w:themeColor="text1"/>
              </w:rPr>
            </w:pPr>
            <w:r w:rsidRPr="005F2FA9">
              <w:rPr>
                <w:rFonts w:ascii="Times New Roman" w:hAnsi="Times New Roman" w:cs="Times New Roman"/>
                <w:bCs/>
                <w:iCs/>
                <w:color w:val="000000" w:themeColor="text1"/>
              </w:rPr>
              <w:t>Standard 2 Component 2.2</w:t>
            </w:r>
          </w:p>
        </w:tc>
        <w:tc>
          <w:tcPr>
            <w:tcW w:w="1518" w:type="pct"/>
          </w:tcPr>
          <w:p w14:paraId="5A015F1E" w14:textId="77777777" w:rsidR="000173BD" w:rsidRPr="005F2FA9" w:rsidRDefault="000173BD" w:rsidP="000173BD">
            <w:pPr>
              <w:pStyle w:val="Normal2"/>
              <w:spacing w:before="100" w:beforeAutospacing="1" w:after="100" w:afterAutospacing="1"/>
              <w:rPr>
                <w:rFonts w:ascii="Times New Roman" w:hAnsi="Times New Roman" w:cs="Times New Roman"/>
                <w:b/>
                <w:bCs/>
                <w:color w:val="000000" w:themeColor="text1"/>
              </w:rPr>
            </w:pPr>
            <w:r w:rsidRPr="005F2FA9">
              <w:rPr>
                <w:rFonts w:ascii="Times New Roman" w:hAnsi="Times New Roman" w:cs="Times New Roman"/>
                <w:b/>
                <w:bCs/>
                <w:color w:val="000000" w:themeColor="text1"/>
              </w:rPr>
              <w:t>Introduction to early childhood inclusion</w:t>
            </w:r>
          </w:p>
          <w:p w14:paraId="4D8D6421" w14:textId="77777777" w:rsidR="00EA308D" w:rsidRPr="005F2FA9" w:rsidRDefault="00EA308D" w:rsidP="000173BD">
            <w:pPr>
              <w:pStyle w:val="Normal2"/>
              <w:spacing w:before="100" w:beforeAutospacing="1" w:after="100" w:afterAutospacing="1"/>
              <w:rPr>
                <w:rFonts w:ascii="Times New Roman" w:hAnsi="Times New Roman" w:cs="Times New Roman"/>
                <w:color w:val="000000" w:themeColor="text1"/>
              </w:rPr>
            </w:pPr>
          </w:p>
          <w:p w14:paraId="0AC35E9F" w14:textId="77777777" w:rsidR="002D78E5" w:rsidRPr="005F2FA9" w:rsidRDefault="00EA308D" w:rsidP="00EA308D">
            <w:pPr>
              <w:rPr>
                <w:color w:val="000000" w:themeColor="text1"/>
              </w:rPr>
            </w:pPr>
            <w:r w:rsidRPr="005F2FA9">
              <w:rPr>
                <w:color w:val="000000" w:themeColor="text1"/>
              </w:rPr>
              <w:t>Allen &amp; Cowdery</w:t>
            </w:r>
            <w:r w:rsidR="002D78E5" w:rsidRPr="005F2FA9">
              <w:rPr>
                <w:color w:val="000000" w:themeColor="text1"/>
              </w:rPr>
              <w:t xml:space="preserve">, </w:t>
            </w:r>
            <w:r w:rsidRPr="005F2FA9">
              <w:rPr>
                <w:color w:val="000000" w:themeColor="text1"/>
              </w:rPr>
              <w:t>2021</w:t>
            </w:r>
          </w:p>
          <w:p w14:paraId="7FA26C60" w14:textId="1E92C8A0" w:rsidR="002D78E5" w:rsidRPr="005F2FA9" w:rsidRDefault="00DD3CDC" w:rsidP="00EA308D">
            <w:pPr>
              <w:rPr>
                <w:color w:val="000000" w:themeColor="text1"/>
              </w:rPr>
            </w:pPr>
            <w:r w:rsidRPr="005F2FA9">
              <w:rPr>
                <w:color w:val="000000" w:themeColor="text1"/>
              </w:rPr>
              <w:t xml:space="preserve">Chapter </w:t>
            </w:r>
            <w:r w:rsidR="00893DA5" w:rsidRPr="005F2FA9">
              <w:rPr>
                <w:color w:val="000000" w:themeColor="text1"/>
              </w:rPr>
              <w:t>1</w:t>
            </w:r>
          </w:p>
          <w:p w14:paraId="36CB4777" w14:textId="77777777" w:rsidR="00575D46" w:rsidRPr="005F2FA9" w:rsidRDefault="00575D46" w:rsidP="00EA308D">
            <w:pPr>
              <w:rPr>
                <w:color w:val="000000" w:themeColor="text1"/>
              </w:rPr>
            </w:pPr>
          </w:p>
          <w:p w14:paraId="165AD8CE" w14:textId="1EAC82BD" w:rsidR="00C51408" w:rsidRPr="005F2FA9" w:rsidRDefault="00C51408" w:rsidP="00F9248B">
            <w:pPr>
              <w:pStyle w:val="Normal2"/>
              <w:spacing w:before="100" w:beforeAutospacing="1" w:after="100" w:afterAutospacing="1"/>
              <w:rPr>
                <w:rFonts w:ascii="Times New Roman" w:hAnsi="Times New Roman" w:cs="Times New Roman"/>
                <w:color w:val="000000" w:themeColor="text1"/>
              </w:rPr>
            </w:pPr>
          </w:p>
        </w:tc>
        <w:tc>
          <w:tcPr>
            <w:tcW w:w="2096" w:type="pct"/>
          </w:tcPr>
          <w:p w14:paraId="2094F62C" w14:textId="32D70F70" w:rsidR="00821692" w:rsidRPr="005F2FA9" w:rsidRDefault="00821692" w:rsidP="00FF167D">
            <w:pPr>
              <w:pStyle w:val="Normal2"/>
              <w:spacing w:before="100" w:beforeAutospacing="1" w:after="100" w:afterAutospacing="1"/>
              <w:rPr>
                <w:rFonts w:ascii="Times New Roman" w:eastAsia="Times New Roman" w:hAnsi="Times New Roman" w:cs="Times New Roman"/>
                <w:color w:val="auto"/>
                <w:lang w:eastAsia="en-US"/>
              </w:rPr>
            </w:pPr>
            <w:r w:rsidRPr="005F2FA9">
              <w:rPr>
                <w:rFonts w:ascii="Times New Roman" w:eastAsia="Times New Roman" w:hAnsi="Times New Roman" w:cs="Times New Roman"/>
                <w:color w:val="auto"/>
                <w:lang w:eastAsia="en-US"/>
              </w:rPr>
              <w:t xml:space="preserve">Read </w:t>
            </w:r>
            <w:r w:rsidRPr="005F2FA9">
              <w:rPr>
                <w:rFonts w:ascii="Times New Roman" w:eastAsia="Times New Roman" w:hAnsi="Times New Roman" w:cs="Times New Roman"/>
                <w:i/>
                <w:iCs/>
                <w:color w:val="auto"/>
                <w:lang w:eastAsia="en-US"/>
              </w:rPr>
              <w:t xml:space="preserve">Early Childhood Inclusion: A Joint Position Statement of the Division for Early Childhood (DEC) and the National </w:t>
            </w:r>
            <w:r w:rsidR="00351118" w:rsidRPr="005F2FA9">
              <w:rPr>
                <w:rFonts w:ascii="Times New Roman" w:eastAsia="Times New Roman" w:hAnsi="Times New Roman" w:cs="Times New Roman"/>
                <w:i/>
                <w:iCs/>
                <w:color w:val="auto"/>
                <w:lang w:eastAsia="en-US"/>
              </w:rPr>
              <w:t>Association</w:t>
            </w:r>
            <w:r w:rsidRPr="005F2FA9">
              <w:rPr>
                <w:rFonts w:ascii="Times New Roman" w:eastAsia="Times New Roman" w:hAnsi="Times New Roman" w:cs="Times New Roman"/>
                <w:i/>
                <w:iCs/>
                <w:color w:val="auto"/>
                <w:lang w:eastAsia="en-US"/>
              </w:rPr>
              <w:t xml:space="preserve"> for the Education of Young Children (NAEYC)</w:t>
            </w:r>
            <w:r w:rsidRPr="005F2FA9">
              <w:rPr>
                <w:rFonts w:ascii="Times New Roman" w:eastAsia="Times New Roman" w:hAnsi="Times New Roman" w:cs="Times New Roman"/>
                <w:color w:val="auto"/>
                <w:lang w:eastAsia="en-US"/>
              </w:rPr>
              <w:t xml:space="preserve"> and </w:t>
            </w:r>
            <w:r w:rsidR="00532C0E" w:rsidRPr="005F2FA9">
              <w:t xml:space="preserve">summarize the </w:t>
            </w:r>
            <w:r w:rsidR="00601DD6">
              <w:t>three</w:t>
            </w:r>
            <w:r w:rsidR="00351118" w:rsidRPr="005F2FA9">
              <w:t xml:space="preserve"> </w:t>
            </w:r>
            <w:r w:rsidR="00532C0E" w:rsidRPr="005F2FA9">
              <w:t>features of inclusion</w:t>
            </w:r>
            <w:r w:rsidR="00F9248B" w:rsidRPr="005F2FA9">
              <w:t xml:space="preserve">. </w:t>
            </w:r>
          </w:p>
          <w:p w14:paraId="7E7EBEE8" w14:textId="697AA190" w:rsidR="00821692" w:rsidRPr="005F2FA9" w:rsidRDefault="00E67173" w:rsidP="00FF167D">
            <w:pPr>
              <w:pStyle w:val="Normal2"/>
              <w:spacing w:before="100" w:beforeAutospacing="1" w:after="100" w:afterAutospacing="1"/>
              <w:rPr>
                <w:rFonts w:ascii="Times New Roman" w:eastAsia="Times New Roman" w:hAnsi="Times New Roman" w:cs="Times New Roman"/>
                <w:color w:val="0000FF"/>
                <w:u w:val="single"/>
                <w:lang w:eastAsia="en-US"/>
              </w:rPr>
            </w:pPr>
            <w:hyperlink r:id="rId10" w:anchor=":~:text=This%20DEC%2FNAEYC%20joint%20position%20state-%20ment%20offers%20a,key%20components%20of%20high%20quality%20inclu-%20sive%20programs." w:history="1">
              <w:r w:rsidR="00821692" w:rsidRPr="005F2FA9">
                <w:rPr>
                  <w:rFonts w:ascii="Times New Roman" w:eastAsia="Times New Roman" w:hAnsi="Times New Roman" w:cs="Times New Roman"/>
                  <w:color w:val="0000FF"/>
                  <w:u w:val="single"/>
                  <w:lang w:eastAsia="en-US"/>
                </w:rPr>
                <w:t>Early Childhood Inclusion (naeyc.org)</w:t>
              </w:r>
            </w:hyperlink>
          </w:p>
          <w:p w14:paraId="2F7F919C" w14:textId="3A3CC5F4" w:rsidR="00DA201B" w:rsidRPr="005F2FA9" w:rsidRDefault="00DA201B" w:rsidP="008A6D9C">
            <w:pPr>
              <w:pStyle w:val="Normal2"/>
              <w:spacing w:before="100" w:beforeAutospacing="1" w:after="100" w:afterAutospacing="1"/>
              <w:rPr>
                <w:rFonts w:ascii="Times New Roman" w:hAnsi="Times New Roman" w:cs="Times New Roman"/>
                <w:color w:val="000000" w:themeColor="text1"/>
              </w:rPr>
            </w:pPr>
          </w:p>
        </w:tc>
      </w:tr>
      <w:tr w:rsidR="006D172C" w:rsidRPr="005F2FA9" w14:paraId="3FF6DB24" w14:textId="77777777" w:rsidTr="00BD45C5">
        <w:tc>
          <w:tcPr>
            <w:tcW w:w="436" w:type="pct"/>
          </w:tcPr>
          <w:p w14:paraId="7F6EE605" w14:textId="77777777" w:rsidR="008345DF" w:rsidRPr="005F2FA9" w:rsidRDefault="008345DF" w:rsidP="00C51408">
            <w:pPr>
              <w:spacing w:before="100" w:beforeAutospacing="1" w:after="100" w:afterAutospacing="1"/>
              <w:contextualSpacing/>
              <w:rPr>
                <w:bCs/>
                <w:color w:val="000000" w:themeColor="text1"/>
              </w:rPr>
            </w:pPr>
            <w:r w:rsidRPr="005F2FA9">
              <w:rPr>
                <w:bCs/>
                <w:color w:val="000000" w:themeColor="text1"/>
              </w:rPr>
              <w:t>2</w:t>
            </w:r>
          </w:p>
          <w:p w14:paraId="5C7B384A" w14:textId="77777777" w:rsidR="008345DF" w:rsidRPr="005F2FA9" w:rsidRDefault="008345DF" w:rsidP="00C51408">
            <w:pPr>
              <w:spacing w:before="100" w:beforeAutospacing="1" w:after="100" w:afterAutospacing="1"/>
              <w:contextualSpacing/>
              <w:rPr>
                <w:bCs/>
                <w:color w:val="000000" w:themeColor="text1"/>
              </w:rPr>
            </w:pPr>
            <w:r w:rsidRPr="005F2FA9">
              <w:rPr>
                <w:bCs/>
                <w:color w:val="000000" w:themeColor="text1"/>
              </w:rPr>
              <w:t xml:space="preserve"> </w:t>
            </w:r>
          </w:p>
        </w:tc>
        <w:tc>
          <w:tcPr>
            <w:tcW w:w="950" w:type="pct"/>
          </w:tcPr>
          <w:p w14:paraId="498B8B99" w14:textId="77777777" w:rsidR="003123FA" w:rsidRPr="005F2FA9" w:rsidRDefault="003123FA" w:rsidP="003123FA">
            <w:pPr>
              <w:pStyle w:val="Normal2"/>
              <w:spacing w:before="100" w:beforeAutospacing="1" w:after="100" w:afterAutospacing="1"/>
              <w:rPr>
                <w:rFonts w:ascii="Times New Roman" w:hAnsi="Times New Roman" w:cs="Times New Roman"/>
                <w:bCs/>
                <w:color w:val="000000" w:themeColor="text1"/>
              </w:rPr>
            </w:pPr>
            <w:r w:rsidRPr="005F2FA9">
              <w:rPr>
                <w:rFonts w:ascii="Times New Roman" w:hAnsi="Times New Roman" w:cs="Times New Roman"/>
                <w:bCs/>
                <w:color w:val="000000" w:themeColor="text1"/>
              </w:rPr>
              <w:t xml:space="preserve">Standard 7 </w:t>
            </w:r>
          </w:p>
          <w:p w14:paraId="09774FCA" w14:textId="77777777" w:rsidR="003123FA" w:rsidRPr="005F2FA9" w:rsidRDefault="003123FA" w:rsidP="003123FA">
            <w:pPr>
              <w:pStyle w:val="Normal2"/>
              <w:spacing w:before="100" w:beforeAutospacing="1" w:after="100" w:afterAutospacing="1"/>
              <w:rPr>
                <w:rFonts w:ascii="Times New Roman" w:hAnsi="Times New Roman" w:cs="Times New Roman"/>
                <w:bCs/>
                <w:color w:val="000000" w:themeColor="text1"/>
              </w:rPr>
            </w:pPr>
            <w:r w:rsidRPr="005F2FA9">
              <w:rPr>
                <w:rFonts w:ascii="Times New Roman" w:hAnsi="Times New Roman" w:cs="Times New Roman"/>
                <w:bCs/>
                <w:color w:val="000000" w:themeColor="text1"/>
              </w:rPr>
              <w:t>Component 7.3 Component 7.4</w:t>
            </w:r>
          </w:p>
          <w:p w14:paraId="762FD187" w14:textId="77777777" w:rsidR="00FD3E2C" w:rsidRPr="005F2FA9" w:rsidRDefault="00FD3E2C" w:rsidP="00FD3E2C">
            <w:pPr>
              <w:pStyle w:val="Normal2"/>
              <w:spacing w:before="100" w:beforeAutospacing="1" w:after="100" w:afterAutospacing="1"/>
              <w:rPr>
                <w:rFonts w:ascii="Times New Roman" w:hAnsi="Times New Roman" w:cs="Times New Roman"/>
                <w:bCs/>
                <w:iCs/>
                <w:color w:val="000000" w:themeColor="text1"/>
              </w:rPr>
            </w:pPr>
          </w:p>
          <w:p w14:paraId="7E2B4D10" w14:textId="23862B52" w:rsidR="008345DF" w:rsidRPr="005F2FA9" w:rsidRDefault="00FD3E2C" w:rsidP="00FD3E2C">
            <w:pPr>
              <w:pStyle w:val="Normal2"/>
              <w:spacing w:before="100" w:beforeAutospacing="1" w:after="100" w:afterAutospacing="1"/>
              <w:rPr>
                <w:rFonts w:ascii="Times New Roman" w:hAnsi="Times New Roman" w:cs="Times New Roman"/>
                <w:bCs/>
                <w:iCs/>
                <w:color w:val="000000" w:themeColor="text1"/>
              </w:rPr>
            </w:pPr>
            <w:r w:rsidRPr="005F2FA9">
              <w:rPr>
                <w:rFonts w:ascii="Times New Roman" w:hAnsi="Times New Roman" w:cs="Times New Roman"/>
                <w:bCs/>
                <w:iCs/>
                <w:color w:val="000000" w:themeColor="text1"/>
              </w:rPr>
              <w:t>Standard 2 Component 2.2</w:t>
            </w:r>
          </w:p>
        </w:tc>
        <w:tc>
          <w:tcPr>
            <w:tcW w:w="1518" w:type="pct"/>
          </w:tcPr>
          <w:p w14:paraId="42DB6C8A" w14:textId="603CBC3D" w:rsidR="00C51408" w:rsidRPr="005F2FA9" w:rsidRDefault="009355C5" w:rsidP="00C51408">
            <w:pPr>
              <w:pStyle w:val="Normal2"/>
              <w:spacing w:before="100" w:beforeAutospacing="1" w:after="100" w:afterAutospacing="1"/>
              <w:rPr>
                <w:rFonts w:ascii="Times New Roman" w:hAnsi="Times New Roman" w:cs="Times New Roman"/>
                <w:b/>
                <w:color w:val="000000" w:themeColor="text1"/>
              </w:rPr>
            </w:pPr>
            <w:r w:rsidRPr="005F2FA9">
              <w:rPr>
                <w:rFonts w:ascii="Times New Roman" w:hAnsi="Times New Roman" w:cs="Times New Roman"/>
                <w:b/>
                <w:color w:val="000000" w:themeColor="text1"/>
              </w:rPr>
              <w:t xml:space="preserve">Inclusion research, regulation &amp; policy </w:t>
            </w:r>
          </w:p>
          <w:p w14:paraId="642AA647" w14:textId="77777777" w:rsidR="009355C5" w:rsidRPr="005F2FA9" w:rsidRDefault="009355C5" w:rsidP="00C51408">
            <w:pPr>
              <w:pStyle w:val="Normal2"/>
              <w:spacing w:before="100" w:beforeAutospacing="1" w:after="100" w:afterAutospacing="1"/>
              <w:rPr>
                <w:rFonts w:ascii="Times New Roman" w:hAnsi="Times New Roman" w:cs="Times New Roman"/>
                <w:bCs/>
                <w:color w:val="000000" w:themeColor="text1"/>
              </w:rPr>
            </w:pPr>
          </w:p>
          <w:p w14:paraId="64951764" w14:textId="77777777" w:rsidR="00893DA5" w:rsidRPr="005F2FA9" w:rsidRDefault="00893DA5" w:rsidP="00893DA5">
            <w:pPr>
              <w:spacing w:before="100" w:beforeAutospacing="1" w:after="100" w:afterAutospacing="1"/>
              <w:contextualSpacing/>
              <w:rPr>
                <w:color w:val="000000" w:themeColor="text1"/>
              </w:rPr>
            </w:pPr>
            <w:r w:rsidRPr="005F2FA9">
              <w:rPr>
                <w:color w:val="000000" w:themeColor="text1"/>
              </w:rPr>
              <w:t>Allen &amp; Cowdery, 2021</w:t>
            </w:r>
          </w:p>
          <w:p w14:paraId="5C5EDAD0" w14:textId="3DAFDD33" w:rsidR="00C51408" w:rsidRPr="005F2FA9" w:rsidRDefault="00893DA5" w:rsidP="00893DA5">
            <w:pPr>
              <w:spacing w:before="100" w:beforeAutospacing="1" w:after="100" w:afterAutospacing="1"/>
              <w:contextualSpacing/>
              <w:rPr>
                <w:color w:val="000000" w:themeColor="text1"/>
              </w:rPr>
            </w:pPr>
            <w:r w:rsidRPr="005F2FA9">
              <w:rPr>
                <w:color w:val="000000" w:themeColor="text1"/>
              </w:rPr>
              <w:t xml:space="preserve">Chapter </w:t>
            </w:r>
            <w:r w:rsidR="002B236A" w:rsidRPr="005F2FA9">
              <w:rPr>
                <w:color w:val="000000" w:themeColor="text1"/>
              </w:rPr>
              <w:t>2</w:t>
            </w:r>
          </w:p>
          <w:p w14:paraId="60000B1B" w14:textId="77777777" w:rsidR="00F64F87" w:rsidRPr="005F2FA9" w:rsidRDefault="00F64F87" w:rsidP="00893DA5">
            <w:pPr>
              <w:spacing w:before="100" w:beforeAutospacing="1" w:after="100" w:afterAutospacing="1"/>
              <w:contextualSpacing/>
              <w:rPr>
                <w:color w:val="000000" w:themeColor="text1"/>
              </w:rPr>
            </w:pPr>
          </w:p>
          <w:p w14:paraId="05D34EFD" w14:textId="77777777" w:rsidR="008237F2" w:rsidRPr="005F2FA9" w:rsidRDefault="008237F2" w:rsidP="00B743D3">
            <w:pPr>
              <w:spacing w:before="100" w:beforeAutospacing="1" w:after="100" w:afterAutospacing="1"/>
              <w:contextualSpacing/>
              <w:rPr>
                <w:color w:val="000000" w:themeColor="text1"/>
              </w:rPr>
            </w:pPr>
          </w:p>
          <w:p w14:paraId="498A1EC3" w14:textId="77777777" w:rsidR="00475B31" w:rsidRPr="005F2FA9" w:rsidRDefault="00475B31" w:rsidP="00B743D3">
            <w:pPr>
              <w:spacing w:before="100" w:beforeAutospacing="1" w:after="100" w:afterAutospacing="1"/>
              <w:contextualSpacing/>
              <w:rPr>
                <w:color w:val="000000" w:themeColor="text1"/>
              </w:rPr>
            </w:pPr>
          </w:p>
          <w:p w14:paraId="57FDE822" w14:textId="74A2563E" w:rsidR="00475B31" w:rsidRPr="005F2FA9" w:rsidRDefault="00475B31" w:rsidP="00C86DE6">
            <w:pPr>
              <w:spacing w:before="100" w:beforeAutospacing="1" w:after="100" w:afterAutospacing="1"/>
              <w:contextualSpacing/>
              <w:rPr>
                <w:color w:val="000000" w:themeColor="text1"/>
              </w:rPr>
            </w:pPr>
          </w:p>
        </w:tc>
        <w:tc>
          <w:tcPr>
            <w:tcW w:w="2096" w:type="pct"/>
          </w:tcPr>
          <w:p w14:paraId="520CD7BE" w14:textId="77777777" w:rsidR="00C966F2" w:rsidRPr="005F2FA9" w:rsidRDefault="00E76E61" w:rsidP="00C86DE6">
            <w:pPr>
              <w:spacing w:before="100" w:beforeAutospacing="1" w:after="100" w:afterAutospacing="1"/>
              <w:contextualSpacing/>
              <w:rPr>
                <w:color w:val="0000FF"/>
              </w:rPr>
            </w:pPr>
            <w:r w:rsidRPr="005F2FA9">
              <w:t xml:space="preserve">Read the </w:t>
            </w:r>
            <w:hyperlink r:id="rId11" w:history="1">
              <w:r w:rsidR="00C86DE6" w:rsidRPr="005F2FA9">
                <w:rPr>
                  <w:color w:val="0000FF"/>
                  <w:u w:val="single"/>
                </w:rPr>
                <w:t>Brief_Inclusion_Fact_Sheet_R.pdf (ectacenter.org)</w:t>
              </w:r>
            </w:hyperlink>
            <w:r w:rsidRPr="005F2FA9">
              <w:rPr>
                <w:color w:val="0000FF"/>
                <w:u w:val="single"/>
              </w:rPr>
              <w:t xml:space="preserve"> </w:t>
            </w:r>
            <w:r w:rsidRPr="005F2FA9">
              <w:t>and summarize the research supporting inclusive education.</w:t>
            </w:r>
          </w:p>
          <w:p w14:paraId="69DC3816" w14:textId="77777777" w:rsidR="00C966F2" w:rsidRPr="005F2FA9" w:rsidRDefault="00C966F2" w:rsidP="00C86DE6">
            <w:pPr>
              <w:spacing w:before="100" w:beforeAutospacing="1" w:after="100" w:afterAutospacing="1"/>
              <w:contextualSpacing/>
              <w:rPr>
                <w:color w:val="0000FF"/>
              </w:rPr>
            </w:pPr>
          </w:p>
          <w:p w14:paraId="53FB6131" w14:textId="77777777" w:rsidR="00C966F2" w:rsidRPr="005F2FA9" w:rsidRDefault="00C966F2" w:rsidP="00C86DE6">
            <w:pPr>
              <w:spacing w:before="100" w:beforeAutospacing="1" w:after="100" w:afterAutospacing="1"/>
              <w:contextualSpacing/>
              <w:rPr>
                <w:color w:val="0000FF"/>
              </w:rPr>
            </w:pPr>
          </w:p>
          <w:p w14:paraId="35CC1A9B" w14:textId="5BEF76BD" w:rsidR="00C966F2" w:rsidRPr="005F2FA9" w:rsidRDefault="00C966F2" w:rsidP="00C966F2">
            <w:pPr>
              <w:spacing w:before="100" w:beforeAutospacing="1" w:after="100" w:afterAutospacing="1"/>
              <w:contextualSpacing/>
              <w:rPr>
                <w:i/>
                <w:iCs/>
                <w:color w:val="000000" w:themeColor="text1"/>
              </w:rPr>
            </w:pPr>
            <w:r w:rsidRPr="005F2FA9">
              <w:t xml:space="preserve">Read </w:t>
            </w:r>
            <w:r w:rsidR="00553F33" w:rsidRPr="005F2FA9">
              <w:t xml:space="preserve">the </w:t>
            </w:r>
            <w:r w:rsidRPr="005F2FA9">
              <w:rPr>
                <w:i/>
                <w:iCs/>
                <w:color w:val="000000" w:themeColor="text1"/>
              </w:rPr>
              <w:t xml:space="preserve">U.S. Department of Health and Human Services U.S. Department of Education </w:t>
            </w:r>
          </w:p>
          <w:p w14:paraId="72256B2C" w14:textId="16F0911A" w:rsidR="00C966F2" w:rsidRPr="005F2FA9" w:rsidRDefault="00C966F2" w:rsidP="00C966F2">
            <w:pPr>
              <w:spacing w:before="100" w:beforeAutospacing="1" w:after="100" w:afterAutospacing="1"/>
              <w:contextualSpacing/>
              <w:rPr>
                <w:i/>
                <w:iCs/>
                <w:color w:val="000000" w:themeColor="text1"/>
              </w:rPr>
            </w:pPr>
            <w:r w:rsidRPr="005F2FA9">
              <w:rPr>
                <w:i/>
                <w:iCs/>
                <w:color w:val="000000" w:themeColor="text1"/>
              </w:rPr>
              <w:t xml:space="preserve">Policy Statement on Inclusion of Children with Disabilities </w:t>
            </w:r>
            <w:r w:rsidR="00F01D5C" w:rsidRPr="005F2FA9">
              <w:rPr>
                <w:i/>
                <w:iCs/>
                <w:color w:val="000000" w:themeColor="text1"/>
              </w:rPr>
              <w:t>i</w:t>
            </w:r>
            <w:r w:rsidRPr="005F2FA9">
              <w:rPr>
                <w:i/>
                <w:iCs/>
                <w:color w:val="000000" w:themeColor="text1"/>
              </w:rPr>
              <w:t xml:space="preserve">n </w:t>
            </w:r>
          </w:p>
          <w:p w14:paraId="208D6009" w14:textId="3026E34F" w:rsidR="00C966F2" w:rsidRPr="005F2FA9" w:rsidRDefault="00C966F2" w:rsidP="00C966F2">
            <w:pPr>
              <w:spacing w:before="100" w:beforeAutospacing="1" w:after="100" w:afterAutospacing="1"/>
              <w:contextualSpacing/>
              <w:rPr>
                <w:color w:val="000000" w:themeColor="text1"/>
              </w:rPr>
            </w:pPr>
            <w:r w:rsidRPr="005F2FA9">
              <w:rPr>
                <w:i/>
                <w:iCs/>
                <w:color w:val="000000" w:themeColor="text1"/>
              </w:rPr>
              <w:lastRenderedPageBreak/>
              <w:t>Early Childhood Programs</w:t>
            </w:r>
            <w:r w:rsidR="00553F33" w:rsidRPr="005F2FA9">
              <w:t xml:space="preserve"> </w:t>
            </w:r>
            <w:r w:rsidR="00553F33" w:rsidRPr="005F2FA9">
              <w:rPr>
                <w:color w:val="000000" w:themeColor="text1"/>
              </w:rPr>
              <w:t xml:space="preserve">and </w:t>
            </w:r>
            <w:r w:rsidR="006720C6" w:rsidRPr="005F2FA9">
              <w:rPr>
                <w:color w:val="000000" w:themeColor="text1"/>
              </w:rPr>
              <w:t>summarize</w:t>
            </w:r>
            <w:r w:rsidR="00553F33" w:rsidRPr="005F2FA9">
              <w:rPr>
                <w:color w:val="000000" w:themeColor="text1"/>
              </w:rPr>
              <w:t xml:space="preserve"> the </w:t>
            </w:r>
            <w:r w:rsidR="006720C6" w:rsidRPr="005F2FA9">
              <w:rPr>
                <w:color w:val="000000" w:themeColor="text1"/>
              </w:rPr>
              <w:t xml:space="preserve">requirements </w:t>
            </w:r>
            <w:r w:rsidR="00553F33" w:rsidRPr="005F2FA9">
              <w:rPr>
                <w:color w:val="000000" w:themeColor="text1"/>
              </w:rPr>
              <w:t>supporting inclusion</w:t>
            </w:r>
            <w:r w:rsidR="00210E47" w:rsidRPr="005F2FA9">
              <w:rPr>
                <w:color w:val="000000" w:themeColor="text1"/>
              </w:rPr>
              <w:t>.</w:t>
            </w:r>
          </w:p>
          <w:p w14:paraId="1D7FBD60" w14:textId="17AB5FEB" w:rsidR="00766D5E" w:rsidRPr="005F2FA9" w:rsidRDefault="00E67173" w:rsidP="00C966F2">
            <w:pPr>
              <w:spacing w:before="100" w:beforeAutospacing="1" w:after="100" w:afterAutospacing="1"/>
              <w:contextualSpacing/>
              <w:rPr>
                <w:color w:val="0000FF"/>
                <w:u w:val="single"/>
              </w:rPr>
            </w:pPr>
            <w:hyperlink r:id="rId12" w:history="1">
              <w:r w:rsidR="00C966F2" w:rsidRPr="005F2FA9">
                <w:rPr>
                  <w:color w:val="0000FF"/>
                  <w:u w:val="single"/>
                </w:rPr>
                <w:t>joint-statement-full-text.pdf (ed.gov)</w:t>
              </w:r>
            </w:hyperlink>
          </w:p>
          <w:p w14:paraId="42BF4CEC" w14:textId="3EFD5C6A" w:rsidR="000970B5" w:rsidRPr="005F2FA9" w:rsidRDefault="000970B5" w:rsidP="00C51408">
            <w:pPr>
              <w:widowControl w:val="0"/>
              <w:tabs>
                <w:tab w:val="left" w:pos="825"/>
              </w:tabs>
              <w:spacing w:before="100" w:beforeAutospacing="1" w:after="100" w:afterAutospacing="1"/>
              <w:ind w:right="-58"/>
              <w:contextualSpacing/>
              <w:rPr>
                <w:color w:val="000000" w:themeColor="text1"/>
              </w:rPr>
            </w:pPr>
          </w:p>
        </w:tc>
      </w:tr>
      <w:tr w:rsidR="006D172C" w:rsidRPr="005F2FA9" w14:paraId="20F6C685" w14:textId="77777777" w:rsidTr="00BD45C5">
        <w:trPr>
          <w:trHeight w:val="611"/>
        </w:trPr>
        <w:tc>
          <w:tcPr>
            <w:tcW w:w="436" w:type="pct"/>
          </w:tcPr>
          <w:p w14:paraId="7C41D302" w14:textId="77777777" w:rsidR="008345DF" w:rsidRPr="005F2FA9" w:rsidRDefault="008345DF" w:rsidP="00C51408">
            <w:pPr>
              <w:spacing w:before="100" w:beforeAutospacing="1" w:after="100" w:afterAutospacing="1"/>
              <w:contextualSpacing/>
              <w:rPr>
                <w:bCs/>
                <w:color w:val="000000" w:themeColor="text1"/>
              </w:rPr>
            </w:pPr>
            <w:r w:rsidRPr="005F2FA9">
              <w:rPr>
                <w:bCs/>
                <w:color w:val="000000" w:themeColor="text1"/>
              </w:rPr>
              <w:lastRenderedPageBreak/>
              <w:t>3</w:t>
            </w:r>
          </w:p>
          <w:p w14:paraId="0448F941" w14:textId="77777777" w:rsidR="008345DF" w:rsidRPr="005F2FA9" w:rsidRDefault="008345DF" w:rsidP="00C51408">
            <w:pPr>
              <w:spacing w:before="100" w:beforeAutospacing="1" w:after="100" w:afterAutospacing="1"/>
              <w:contextualSpacing/>
              <w:rPr>
                <w:bCs/>
                <w:iCs/>
                <w:color w:val="000000" w:themeColor="text1"/>
              </w:rPr>
            </w:pPr>
          </w:p>
        </w:tc>
        <w:tc>
          <w:tcPr>
            <w:tcW w:w="950" w:type="pct"/>
          </w:tcPr>
          <w:p w14:paraId="6412C7A3" w14:textId="77777777" w:rsidR="0075372A" w:rsidRPr="005F2FA9" w:rsidRDefault="00FD3E2C" w:rsidP="00FD3E2C">
            <w:pPr>
              <w:pStyle w:val="Normal2"/>
              <w:spacing w:before="100" w:beforeAutospacing="1" w:after="100" w:afterAutospacing="1"/>
              <w:rPr>
                <w:rFonts w:ascii="Times New Roman" w:hAnsi="Times New Roman" w:cs="Times New Roman"/>
                <w:bCs/>
                <w:color w:val="000000" w:themeColor="text1"/>
              </w:rPr>
            </w:pPr>
            <w:bookmarkStart w:id="1" w:name="_Hlk142554264"/>
            <w:r w:rsidRPr="005F2FA9">
              <w:rPr>
                <w:rFonts w:ascii="Times New Roman" w:hAnsi="Times New Roman" w:cs="Times New Roman"/>
                <w:bCs/>
                <w:color w:val="000000" w:themeColor="text1"/>
              </w:rPr>
              <w:t xml:space="preserve">Standard 7 </w:t>
            </w:r>
          </w:p>
          <w:p w14:paraId="6A51034C" w14:textId="3C2C7951" w:rsidR="0075372A" w:rsidRPr="005F2FA9" w:rsidRDefault="0075372A" w:rsidP="00FD3E2C">
            <w:pPr>
              <w:pStyle w:val="Normal2"/>
              <w:spacing w:before="100" w:beforeAutospacing="1" w:after="100" w:afterAutospacing="1"/>
              <w:rPr>
                <w:rFonts w:ascii="Times New Roman" w:hAnsi="Times New Roman" w:cs="Times New Roman"/>
                <w:bCs/>
                <w:color w:val="000000" w:themeColor="text1"/>
              </w:rPr>
            </w:pPr>
            <w:r w:rsidRPr="005F2FA9">
              <w:rPr>
                <w:rFonts w:ascii="Times New Roman" w:hAnsi="Times New Roman" w:cs="Times New Roman"/>
                <w:bCs/>
                <w:color w:val="000000" w:themeColor="text1"/>
              </w:rPr>
              <w:t>Component 7.3</w:t>
            </w:r>
          </w:p>
          <w:p w14:paraId="734EDFEB" w14:textId="3F819C2B" w:rsidR="00FD3E2C" w:rsidRPr="005F2FA9" w:rsidRDefault="00FD3E2C" w:rsidP="00FD3E2C">
            <w:pPr>
              <w:pStyle w:val="Normal2"/>
              <w:spacing w:before="100" w:beforeAutospacing="1" w:after="100" w:afterAutospacing="1"/>
              <w:rPr>
                <w:rFonts w:ascii="Times New Roman" w:hAnsi="Times New Roman" w:cs="Times New Roman"/>
                <w:bCs/>
                <w:color w:val="000000" w:themeColor="text1"/>
              </w:rPr>
            </w:pPr>
            <w:r w:rsidRPr="005F2FA9">
              <w:rPr>
                <w:rFonts w:ascii="Times New Roman" w:hAnsi="Times New Roman" w:cs="Times New Roman"/>
                <w:bCs/>
                <w:color w:val="000000" w:themeColor="text1"/>
              </w:rPr>
              <w:t>Component 7.4</w:t>
            </w:r>
          </w:p>
          <w:p w14:paraId="33F1401F" w14:textId="77777777" w:rsidR="00FD3E2C" w:rsidRPr="005F2FA9" w:rsidRDefault="00FD3E2C" w:rsidP="00FD3E2C">
            <w:pPr>
              <w:pStyle w:val="Normal2"/>
              <w:spacing w:before="100" w:beforeAutospacing="1" w:after="100" w:afterAutospacing="1"/>
              <w:rPr>
                <w:rFonts w:ascii="Times New Roman" w:hAnsi="Times New Roman" w:cs="Times New Roman"/>
                <w:bCs/>
                <w:iCs/>
                <w:color w:val="000000" w:themeColor="text1"/>
              </w:rPr>
            </w:pPr>
          </w:p>
          <w:p w14:paraId="7E8EDA19" w14:textId="4935A194" w:rsidR="008345DF" w:rsidRPr="005F2FA9" w:rsidRDefault="00FD3E2C" w:rsidP="00FD3E2C">
            <w:pPr>
              <w:pStyle w:val="Normal2"/>
              <w:spacing w:before="100" w:beforeAutospacing="1" w:after="100" w:afterAutospacing="1"/>
              <w:rPr>
                <w:rFonts w:ascii="Times New Roman" w:hAnsi="Times New Roman" w:cs="Times New Roman"/>
                <w:bCs/>
                <w:iCs/>
                <w:color w:val="000000" w:themeColor="text1"/>
              </w:rPr>
            </w:pPr>
            <w:r w:rsidRPr="005F2FA9">
              <w:rPr>
                <w:rFonts w:ascii="Times New Roman" w:hAnsi="Times New Roman" w:cs="Times New Roman"/>
                <w:bCs/>
                <w:iCs/>
                <w:color w:val="000000" w:themeColor="text1"/>
              </w:rPr>
              <w:t>Standard 2 Component 2.2</w:t>
            </w:r>
            <w:bookmarkEnd w:id="1"/>
          </w:p>
        </w:tc>
        <w:tc>
          <w:tcPr>
            <w:tcW w:w="1518" w:type="pct"/>
          </w:tcPr>
          <w:p w14:paraId="7DD27EB6" w14:textId="0D95CF4D" w:rsidR="00C51408" w:rsidRPr="005F2FA9" w:rsidRDefault="00402F92" w:rsidP="00852897">
            <w:pPr>
              <w:contextualSpacing/>
              <w:rPr>
                <w:b/>
                <w:bCs/>
                <w:color w:val="000000" w:themeColor="text1"/>
              </w:rPr>
            </w:pPr>
            <w:r w:rsidRPr="005F2FA9">
              <w:rPr>
                <w:b/>
                <w:bCs/>
                <w:color w:val="000000" w:themeColor="text1"/>
              </w:rPr>
              <w:t>Inclusion mo</w:t>
            </w:r>
            <w:r w:rsidR="007E1870" w:rsidRPr="005F2FA9">
              <w:rPr>
                <w:b/>
                <w:bCs/>
                <w:color w:val="000000" w:themeColor="text1"/>
              </w:rPr>
              <w:t>dels</w:t>
            </w:r>
          </w:p>
          <w:p w14:paraId="3D9DBEF7" w14:textId="77777777" w:rsidR="00DA3927" w:rsidRPr="005F2FA9" w:rsidRDefault="00DA3927" w:rsidP="00852897">
            <w:pPr>
              <w:contextualSpacing/>
              <w:rPr>
                <w:b/>
                <w:bCs/>
                <w:color w:val="000000" w:themeColor="text1"/>
              </w:rPr>
            </w:pPr>
          </w:p>
          <w:p w14:paraId="087D1A80" w14:textId="6DC67897" w:rsidR="00A60DC2" w:rsidRPr="005F2FA9" w:rsidRDefault="00A60DC2" w:rsidP="00852897">
            <w:pPr>
              <w:contextualSpacing/>
              <w:rPr>
                <w:b/>
                <w:bCs/>
                <w:color w:val="000000" w:themeColor="text1"/>
              </w:rPr>
            </w:pPr>
            <w:r w:rsidRPr="005F2FA9">
              <w:rPr>
                <w:b/>
                <w:bCs/>
                <w:color w:val="000000" w:themeColor="text1"/>
              </w:rPr>
              <w:t>The difference between mainstreaming and inclusion</w:t>
            </w:r>
          </w:p>
          <w:p w14:paraId="74E9C563" w14:textId="77777777" w:rsidR="00BC2042" w:rsidRPr="005F2FA9" w:rsidRDefault="00BC2042" w:rsidP="00852897">
            <w:pPr>
              <w:contextualSpacing/>
              <w:rPr>
                <w:b/>
                <w:bCs/>
                <w:color w:val="000000" w:themeColor="text1"/>
              </w:rPr>
            </w:pPr>
          </w:p>
          <w:p w14:paraId="6911DA28" w14:textId="77777777" w:rsidR="002F30B8" w:rsidRPr="005F2FA9" w:rsidRDefault="002F30B8" w:rsidP="002F30B8">
            <w:pPr>
              <w:contextualSpacing/>
              <w:rPr>
                <w:color w:val="000000" w:themeColor="text1"/>
              </w:rPr>
            </w:pPr>
            <w:r w:rsidRPr="005F2FA9">
              <w:rPr>
                <w:color w:val="000000" w:themeColor="text1"/>
              </w:rPr>
              <w:t>Allen &amp; Cowdery, 2021</w:t>
            </w:r>
          </w:p>
          <w:p w14:paraId="1E67BEB8" w14:textId="7E6724E2" w:rsidR="002F30B8" w:rsidRPr="005F2FA9" w:rsidRDefault="002F30B8" w:rsidP="002F30B8">
            <w:pPr>
              <w:contextualSpacing/>
              <w:rPr>
                <w:color w:val="000000" w:themeColor="text1"/>
              </w:rPr>
            </w:pPr>
            <w:r w:rsidRPr="005F2FA9">
              <w:rPr>
                <w:color w:val="000000" w:themeColor="text1"/>
              </w:rPr>
              <w:t>Chapter 3</w:t>
            </w:r>
          </w:p>
          <w:p w14:paraId="1C02515A" w14:textId="2497C70E" w:rsidR="00791824" w:rsidRPr="005F2FA9" w:rsidRDefault="00791824" w:rsidP="0054458A">
            <w:pPr>
              <w:spacing w:before="100" w:beforeAutospacing="1" w:after="100" w:afterAutospacing="1"/>
              <w:contextualSpacing/>
              <w:rPr>
                <w:color w:val="000000" w:themeColor="text1"/>
              </w:rPr>
            </w:pPr>
          </w:p>
        </w:tc>
        <w:tc>
          <w:tcPr>
            <w:tcW w:w="2096" w:type="pct"/>
          </w:tcPr>
          <w:p w14:paraId="164D03E8" w14:textId="4EA2BAB4" w:rsidR="008345DF" w:rsidRPr="005F2FA9" w:rsidRDefault="0002532F" w:rsidP="00C51408">
            <w:pPr>
              <w:widowControl w:val="0"/>
              <w:tabs>
                <w:tab w:val="left" w:pos="825"/>
              </w:tabs>
              <w:spacing w:before="100" w:beforeAutospacing="1" w:after="100" w:afterAutospacing="1"/>
              <w:ind w:right="-58"/>
              <w:contextualSpacing/>
              <w:rPr>
                <w:rFonts w:eastAsia="Arial"/>
                <w:iCs/>
                <w:color w:val="000000" w:themeColor="text1"/>
              </w:rPr>
            </w:pPr>
            <w:r w:rsidRPr="005F2FA9">
              <w:rPr>
                <w:rFonts w:eastAsia="Arial"/>
                <w:iCs/>
                <w:color w:val="000000" w:themeColor="text1"/>
              </w:rPr>
              <w:t xml:space="preserve">Read and summarize </w:t>
            </w:r>
          </w:p>
          <w:p w14:paraId="47569298" w14:textId="77777777" w:rsidR="0054458A" w:rsidRPr="005F2FA9" w:rsidRDefault="00E67173" w:rsidP="00C51408">
            <w:pPr>
              <w:widowControl w:val="0"/>
              <w:tabs>
                <w:tab w:val="left" w:pos="825"/>
              </w:tabs>
              <w:spacing w:before="100" w:beforeAutospacing="1" w:after="100" w:afterAutospacing="1"/>
              <w:ind w:right="-58"/>
              <w:contextualSpacing/>
            </w:pPr>
            <w:hyperlink r:id="rId13" w:history="1">
              <w:r w:rsidR="0054458A" w:rsidRPr="005F2FA9">
                <w:rPr>
                  <w:color w:val="0000FF"/>
                  <w:u w:val="single"/>
                </w:rPr>
                <w:t>bipartisanpolicy.org/download/?file=/wp-content/uploads/2020/07/CEP-disabilities-inclusion-pullout-070620-FINAL.pdf</w:t>
              </w:r>
            </w:hyperlink>
            <w:r w:rsidR="0002532F" w:rsidRPr="005F2FA9">
              <w:t>.</w:t>
            </w:r>
          </w:p>
          <w:p w14:paraId="1AB4DB1E" w14:textId="77777777" w:rsidR="00B64BA2" w:rsidRPr="005F2FA9" w:rsidRDefault="00B64BA2" w:rsidP="00C51408">
            <w:pPr>
              <w:widowControl w:val="0"/>
              <w:tabs>
                <w:tab w:val="left" w:pos="825"/>
              </w:tabs>
              <w:spacing w:before="100" w:beforeAutospacing="1" w:after="100" w:afterAutospacing="1"/>
              <w:ind w:right="-58"/>
              <w:contextualSpacing/>
              <w:rPr>
                <w:iCs/>
              </w:rPr>
            </w:pPr>
          </w:p>
          <w:p w14:paraId="1BF36731" w14:textId="28F286A5" w:rsidR="00B64BA2" w:rsidRPr="005F2FA9" w:rsidRDefault="00123AC2" w:rsidP="00C51408">
            <w:pPr>
              <w:widowControl w:val="0"/>
              <w:tabs>
                <w:tab w:val="left" w:pos="825"/>
              </w:tabs>
              <w:spacing w:before="100" w:beforeAutospacing="1" w:after="100" w:afterAutospacing="1"/>
              <w:ind w:right="-58"/>
              <w:contextualSpacing/>
              <w:rPr>
                <w:iCs/>
              </w:rPr>
            </w:pPr>
            <w:r w:rsidRPr="005F2FA9">
              <w:rPr>
                <w:iCs/>
              </w:rPr>
              <w:t xml:space="preserve">In </w:t>
            </w:r>
            <w:r w:rsidR="00571194" w:rsidRPr="005F2FA9">
              <w:rPr>
                <w:iCs/>
              </w:rPr>
              <w:t xml:space="preserve">writing, compare and </w:t>
            </w:r>
            <w:r w:rsidR="00BD6766" w:rsidRPr="005F2FA9">
              <w:rPr>
                <w:iCs/>
              </w:rPr>
              <w:t>contrast inclusion</w:t>
            </w:r>
            <w:r w:rsidR="00B64BA2" w:rsidRPr="005F2FA9">
              <w:rPr>
                <w:iCs/>
              </w:rPr>
              <w:t xml:space="preserve"> models</w:t>
            </w:r>
            <w:r w:rsidRPr="005F2FA9">
              <w:rPr>
                <w:iCs/>
              </w:rPr>
              <w:t xml:space="preserve">, identifying benefits </w:t>
            </w:r>
            <w:r w:rsidR="000C5DDE">
              <w:rPr>
                <w:iCs/>
              </w:rPr>
              <w:t>or</w:t>
            </w:r>
            <w:r w:rsidRPr="005F2FA9">
              <w:rPr>
                <w:iCs/>
              </w:rPr>
              <w:t xml:space="preserve"> concerns</w:t>
            </w:r>
            <w:r w:rsidR="00185A0F">
              <w:rPr>
                <w:iCs/>
              </w:rPr>
              <w:t>.</w:t>
            </w:r>
          </w:p>
          <w:p w14:paraId="79F0ABAB" w14:textId="253D1B39" w:rsidR="00571194" w:rsidRPr="005F2FA9" w:rsidRDefault="00571194" w:rsidP="00C51408">
            <w:pPr>
              <w:widowControl w:val="0"/>
              <w:tabs>
                <w:tab w:val="left" w:pos="825"/>
              </w:tabs>
              <w:spacing w:before="100" w:beforeAutospacing="1" w:after="100" w:afterAutospacing="1"/>
              <w:ind w:right="-58"/>
              <w:contextualSpacing/>
              <w:rPr>
                <w:rFonts w:eastAsia="Arial"/>
                <w:iCs/>
                <w:color w:val="000000" w:themeColor="text1"/>
              </w:rPr>
            </w:pPr>
          </w:p>
        </w:tc>
      </w:tr>
      <w:tr w:rsidR="006D172C" w:rsidRPr="005F2FA9" w14:paraId="16A3B523" w14:textId="77777777" w:rsidTr="00BD45C5">
        <w:tc>
          <w:tcPr>
            <w:tcW w:w="436" w:type="pct"/>
          </w:tcPr>
          <w:p w14:paraId="362A987C" w14:textId="77777777" w:rsidR="008345DF" w:rsidRPr="005F2FA9" w:rsidRDefault="008345DF" w:rsidP="00C51408">
            <w:pPr>
              <w:spacing w:before="100" w:beforeAutospacing="1" w:after="100" w:afterAutospacing="1"/>
              <w:contextualSpacing/>
              <w:rPr>
                <w:bCs/>
                <w:color w:val="000000" w:themeColor="text1"/>
              </w:rPr>
            </w:pPr>
            <w:r w:rsidRPr="005F2FA9">
              <w:rPr>
                <w:bCs/>
                <w:color w:val="000000" w:themeColor="text1"/>
              </w:rPr>
              <w:t>4</w:t>
            </w:r>
          </w:p>
          <w:p w14:paraId="1B28A16B" w14:textId="77777777" w:rsidR="008345DF" w:rsidRPr="005F2FA9" w:rsidRDefault="008345DF" w:rsidP="00C51408">
            <w:pPr>
              <w:spacing w:before="100" w:beforeAutospacing="1" w:after="100" w:afterAutospacing="1"/>
              <w:contextualSpacing/>
              <w:rPr>
                <w:bCs/>
                <w:color w:val="000000" w:themeColor="text1"/>
              </w:rPr>
            </w:pPr>
          </w:p>
        </w:tc>
        <w:tc>
          <w:tcPr>
            <w:tcW w:w="950" w:type="pct"/>
          </w:tcPr>
          <w:p w14:paraId="40EE7C1A" w14:textId="77777777" w:rsidR="003123FA" w:rsidRPr="005F2FA9" w:rsidRDefault="003123FA" w:rsidP="003123FA">
            <w:pPr>
              <w:pStyle w:val="Normal2"/>
              <w:spacing w:before="100" w:beforeAutospacing="1" w:after="100" w:afterAutospacing="1"/>
              <w:rPr>
                <w:rFonts w:ascii="Times New Roman" w:hAnsi="Times New Roman" w:cs="Times New Roman"/>
                <w:bCs/>
                <w:color w:val="000000" w:themeColor="text1"/>
              </w:rPr>
            </w:pPr>
            <w:r w:rsidRPr="005F2FA9">
              <w:rPr>
                <w:rFonts w:ascii="Times New Roman" w:hAnsi="Times New Roman" w:cs="Times New Roman"/>
                <w:bCs/>
                <w:color w:val="000000" w:themeColor="text1"/>
              </w:rPr>
              <w:t xml:space="preserve">Standard 7 </w:t>
            </w:r>
          </w:p>
          <w:p w14:paraId="181BB7A8" w14:textId="77777777" w:rsidR="003123FA" w:rsidRPr="005F2FA9" w:rsidRDefault="003123FA" w:rsidP="003123FA">
            <w:pPr>
              <w:pStyle w:val="Normal2"/>
              <w:spacing w:before="100" w:beforeAutospacing="1" w:after="100" w:afterAutospacing="1"/>
              <w:rPr>
                <w:rFonts w:ascii="Times New Roman" w:hAnsi="Times New Roman" w:cs="Times New Roman"/>
                <w:bCs/>
                <w:color w:val="000000" w:themeColor="text1"/>
              </w:rPr>
            </w:pPr>
            <w:r w:rsidRPr="005F2FA9">
              <w:rPr>
                <w:rFonts w:ascii="Times New Roman" w:hAnsi="Times New Roman" w:cs="Times New Roman"/>
                <w:bCs/>
                <w:color w:val="000000" w:themeColor="text1"/>
              </w:rPr>
              <w:t>Component 7.3 Component 7.4</w:t>
            </w:r>
          </w:p>
          <w:p w14:paraId="7F4D587F" w14:textId="77777777" w:rsidR="00CA49BB" w:rsidRPr="005F2FA9" w:rsidRDefault="00CA49BB" w:rsidP="00CA49BB">
            <w:pPr>
              <w:pStyle w:val="Normal2"/>
              <w:spacing w:before="100" w:beforeAutospacing="1" w:after="100" w:afterAutospacing="1"/>
              <w:rPr>
                <w:rFonts w:ascii="Times New Roman" w:hAnsi="Times New Roman" w:cs="Times New Roman"/>
                <w:bCs/>
                <w:iCs/>
                <w:color w:val="000000" w:themeColor="text1"/>
              </w:rPr>
            </w:pPr>
          </w:p>
          <w:p w14:paraId="00C54D95" w14:textId="55490476" w:rsidR="00AD20C9" w:rsidRPr="005F2FA9" w:rsidRDefault="00CA49BB" w:rsidP="00CA49BB">
            <w:pPr>
              <w:shd w:val="clear" w:color="auto" w:fill="FFFFFF"/>
              <w:spacing w:before="100" w:beforeAutospacing="1" w:after="100" w:afterAutospacing="1"/>
              <w:contextualSpacing/>
              <w:rPr>
                <w:bCs/>
                <w:color w:val="000000" w:themeColor="text1"/>
              </w:rPr>
            </w:pPr>
            <w:r w:rsidRPr="005F2FA9">
              <w:rPr>
                <w:bCs/>
                <w:iCs/>
                <w:color w:val="000000" w:themeColor="text1"/>
              </w:rPr>
              <w:t>Standard 2 Component 2.2</w:t>
            </w:r>
          </w:p>
        </w:tc>
        <w:tc>
          <w:tcPr>
            <w:tcW w:w="1518" w:type="pct"/>
          </w:tcPr>
          <w:p w14:paraId="560638F3" w14:textId="10734AB2" w:rsidR="00C51408" w:rsidRPr="005F2FA9" w:rsidRDefault="00AB6AA5" w:rsidP="0065212E">
            <w:pPr>
              <w:contextualSpacing/>
              <w:rPr>
                <w:b/>
                <w:bCs/>
                <w:color w:val="000000" w:themeColor="text1"/>
              </w:rPr>
            </w:pPr>
            <w:r w:rsidRPr="005F2FA9">
              <w:rPr>
                <w:b/>
                <w:bCs/>
                <w:color w:val="000000" w:themeColor="text1"/>
              </w:rPr>
              <w:t>Itinerant Early Childhood Special Education Services</w:t>
            </w:r>
          </w:p>
          <w:p w14:paraId="2878FFD0" w14:textId="77777777" w:rsidR="00035DD6" w:rsidRPr="005F2FA9" w:rsidRDefault="00035DD6" w:rsidP="0065212E">
            <w:pPr>
              <w:contextualSpacing/>
              <w:rPr>
                <w:b/>
                <w:bCs/>
                <w:color w:val="000000" w:themeColor="text1"/>
              </w:rPr>
            </w:pPr>
          </w:p>
          <w:p w14:paraId="0D2C2510" w14:textId="77777777" w:rsidR="00AB6AA5" w:rsidRPr="005F2FA9" w:rsidRDefault="00AB6AA5" w:rsidP="00AB6AA5">
            <w:pPr>
              <w:contextualSpacing/>
              <w:rPr>
                <w:color w:val="000000" w:themeColor="text1"/>
              </w:rPr>
            </w:pPr>
            <w:bookmarkStart w:id="2" w:name="_Hlk141952553"/>
            <w:r w:rsidRPr="005F2FA9">
              <w:rPr>
                <w:color w:val="000000" w:themeColor="text1"/>
              </w:rPr>
              <w:t>Dinnebeil &amp; McInerney, 2011</w:t>
            </w:r>
          </w:p>
          <w:bookmarkEnd w:id="2"/>
          <w:p w14:paraId="6A36A689" w14:textId="1B251F06" w:rsidR="00AB6AA5" w:rsidRPr="005F2FA9" w:rsidRDefault="00AB6AA5" w:rsidP="00AB6AA5">
            <w:pPr>
              <w:contextualSpacing/>
              <w:rPr>
                <w:color w:val="000000" w:themeColor="text1"/>
              </w:rPr>
            </w:pPr>
            <w:r w:rsidRPr="005F2FA9">
              <w:rPr>
                <w:color w:val="000000" w:themeColor="text1"/>
              </w:rPr>
              <w:t>Chapter</w:t>
            </w:r>
            <w:r w:rsidR="001761F4" w:rsidRPr="005F2FA9">
              <w:rPr>
                <w:color w:val="000000" w:themeColor="text1"/>
              </w:rPr>
              <w:t>s</w:t>
            </w:r>
            <w:r w:rsidRPr="005F2FA9">
              <w:rPr>
                <w:color w:val="000000" w:themeColor="text1"/>
              </w:rPr>
              <w:t xml:space="preserve"> </w:t>
            </w:r>
            <w:r w:rsidR="00ED161C" w:rsidRPr="005F2FA9">
              <w:rPr>
                <w:color w:val="000000" w:themeColor="text1"/>
              </w:rPr>
              <w:t>1</w:t>
            </w:r>
            <w:r w:rsidR="005371D2" w:rsidRPr="005F2FA9">
              <w:rPr>
                <w:color w:val="000000" w:themeColor="text1"/>
              </w:rPr>
              <w:t xml:space="preserve">, </w:t>
            </w:r>
            <w:r w:rsidRPr="005F2FA9">
              <w:rPr>
                <w:color w:val="000000" w:themeColor="text1"/>
              </w:rPr>
              <w:t>2</w:t>
            </w:r>
            <w:r w:rsidR="005371D2" w:rsidRPr="005F2FA9">
              <w:rPr>
                <w:color w:val="000000" w:themeColor="text1"/>
              </w:rPr>
              <w:t>, &amp; 3</w:t>
            </w:r>
          </w:p>
          <w:p w14:paraId="789F076B" w14:textId="4C3B5F96" w:rsidR="00AB6AA5" w:rsidRPr="005F2FA9" w:rsidRDefault="00AB6AA5" w:rsidP="0065212E">
            <w:pPr>
              <w:contextualSpacing/>
              <w:rPr>
                <w:color w:val="000000" w:themeColor="text1"/>
              </w:rPr>
            </w:pPr>
          </w:p>
        </w:tc>
        <w:tc>
          <w:tcPr>
            <w:tcW w:w="2096" w:type="pct"/>
          </w:tcPr>
          <w:p w14:paraId="2C7CD0ED" w14:textId="54A465A4" w:rsidR="00CE398E" w:rsidRPr="005F2FA9" w:rsidRDefault="00CE398E" w:rsidP="00C51408">
            <w:pPr>
              <w:pStyle w:val="TableParagraph"/>
              <w:spacing w:before="100" w:beforeAutospacing="1" w:after="100" w:afterAutospacing="1"/>
              <w:ind w:right="-115"/>
              <w:contextualSpacing/>
              <w:rPr>
                <w:rFonts w:ascii="Times New Roman" w:eastAsia="Arial" w:hAnsi="Times New Roman" w:cs="Times New Roman"/>
                <w:iCs/>
                <w:color w:val="000000" w:themeColor="text1"/>
                <w:sz w:val="24"/>
                <w:szCs w:val="24"/>
              </w:rPr>
            </w:pPr>
            <w:r w:rsidRPr="005F2FA9">
              <w:rPr>
                <w:rFonts w:ascii="Times New Roman" w:eastAsia="Arial" w:hAnsi="Times New Roman" w:cs="Times New Roman"/>
                <w:iCs/>
                <w:color w:val="000000" w:themeColor="text1"/>
                <w:sz w:val="24"/>
                <w:szCs w:val="24"/>
              </w:rPr>
              <w:t xml:space="preserve">Watch this </w:t>
            </w:r>
            <w:hyperlink r:id="rId14" w:history="1">
              <w:r w:rsidRPr="005F2FA9">
                <w:rPr>
                  <w:rStyle w:val="Hyperlink"/>
                  <w:rFonts w:ascii="Times New Roman" w:eastAsia="Arial" w:hAnsi="Times New Roman" w:cs="Times New Roman"/>
                  <w:iCs/>
                  <w:sz w:val="24"/>
                  <w:szCs w:val="24"/>
                </w:rPr>
                <w:t>video</w:t>
              </w:r>
            </w:hyperlink>
            <w:r w:rsidRPr="005F2FA9">
              <w:rPr>
                <w:rFonts w:ascii="Times New Roman" w:eastAsia="Arial" w:hAnsi="Times New Roman" w:cs="Times New Roman"/>
                <w:iCs/>
                <w:color w:val="000000" w:themeColor="text1"/>
                <w:sz w:val="24"/>
                <w:szCs w:val="24"/>
              </w:rPr>
              <w:t xml:space="preserve"> about early childhood inclusion and</w:t>
            </w:r>
            <w:r w:rsidR="000A7C7F" w:rsidRPr="005F2FA9">
              <w:rPr>
                <w:rFonts w:ascii="Times New Roman" w:eastAsia="Arial" w:hAnsi="Times New Roman" w:cs="Times New Roman"/>
                <w:iCs/>
                <w:color w:val="000000" w:themeColor="text1"/>
                <w:sz w:val="24"/>
                <w:szCs w:val="24"/>
              </w:rPr>
              <w:t xml:space="preserve"> itinerant early childhood services</w:t>
            </w:r>
            <w:r w:rsidR="005F53DF" w:rsidRPr="005F2FA9">
              <w:rPr>
                <w:rFonts w:ascii="Times New Roman" w:eastAsia="Arial" w:hAnsi="Times New Roman" w:cs="Times New Roman"/>
                <w:iCs/>
                <w:color w:val="000000" w:themeColor="text1"/>
                <w:sz w:val="24"/>
                <w:szCs w:val="24"/>
              </w:rPr>
              <w:t xml:space="preserve"> and share</w:t>
            </w:r>
            <w:r w:rsidR="008B017C" w:rsidRPr="005F2FA9">
              <w:rPr>
                <w:rFonts w:ascii="Times New Roman" w:eastAsia="Arial" w:hAnsi="Times New Roman" w:cs="Times New Roman"/>
                <w:iCs/>
                <w:color w:val="000000" w:themeColor="text1"/>
                <w:sz w:val="24"/>
                <w:szCs w:val="24"/>
              </w:rPr>
              <w:t xml:space="preserve"> the benefits </w:t>
            </w:r>
            <w:r w:rsidR="0070600E" w:rsidRPr="005F2FA9">
              <w:rPr>
                <w:rFonts w:ascii="Times New Roman" w:eastAsia="Arial" w:hAnsi="Times New Roman" w:cs="Times New Roman"/>
                <w:iCs/>
                <w:color w:val="000000" w:themeColor="text1"/>
                <w:sz w:val="24"/>
                <w:szCs w:val="24"/>
              </w:rPr>
              <w:t>of the Itinerant Model.</w:t>
            </w:r>
          </w:p>
          <w:p w14:paraId="3E58004A" w14:textId="77777777" w:rsidR="001A30F7" w:rsidRPr="005F2FA9" w:rsidRDefault="001A30F7" w:rsidP="00C51408">
            <w:pPr>
              <w:pStyle w:val="TableParagraph"/>
              <w:spacing w:before="100" w:beforeAutospacing="1" w:after="100" w:afterAutospacing="1"/>
              <w:ind w:right="-115"/>
              <w:contextualSpacing/>
              <w:rPr>
                <w:rFonts w:ascii="Times New Roman" w:eastAsia="Arial" w:hAnsi="Times New Roman" w:cs="Times New Roman"/>
                <w:iCs/>
                <w:color w:val="000000" w:themeColor="text1"/>
                <w:sz w:val="24"/>
                <w:szCs w:val="24"/>
              </w:rPr>
            </w:pPr>
          </w:p>
          <w:p w14:paraId="59DB9C5A" w14:textId="77777777" w:rsidR="008345DF" w:rsidRPr="005F2FA9" w:rsidRDefault="001A30F7" w:rsidP="00C51408">
            <w:pPr>
              <w:pStyle w:val="TableParagraph"/>
              <w:spacing w:before="100" w:beforeAutospacing="1" w:after="100" w:afterAutospacing="1"/>
              <w:ind w:right="-115"/>
              <w:contextualSpacing/>
              <w:rPr>
                <w:rFonts w:ascii="Times New Roman" w:eastAsia="Arial" w:hAnsi="Times New Roman" w:cs="Times New Roman"/>
                <w:iCs/>
                <w:color w:val="000000" w:themeColor="text1"/>
                <w:sz w:val="24"/>
                <w:szCs w:val="24"/>
              </w:rPr>
            </w:pPr>
            <w:r w:rsidRPr="005F2FA9">
              <w:rPr>
                <w:rFonts w:ascii="Times New Roman" w:eastAsia="Arial" w:hAnsi="Times New Roman" w:cs="Times New Roman"/>
                <w:iCs/>
                <w:color w:val="000000" w:themeColor="text1"/>
                <w:sz w:val="24"/>
                <w:szCs w:val="24"/>
              </w:rPr>
              <w:t xml:space="preserve">Capture in writing a response to a family who believes their child would receive “more” in a self-contained classroom designed for children with disabilities.  </w:t>
            </w:r>
          </w:p>
          <w:p w14:paraId="07EC7DD3" w14:textId="258B63EB" w:rsidR="001A30F7" w:rsidRPr="005F2FA9" w:rsidRDefault="001A30F7" w:rsidP="00C51408">
            <w:pPr>
              <w:pStyle w:val="TableParagraph"/>
              <w:spacing w:before="100" w:beforeAutospacing="1" w:after="100" w:afterAutospacing="1"/>
              <w:ind w:right="-115"/>
              <w:contextualSpacing/>
              <w:rPr>
                <w:rFonts w:ascii="Times New Roman" w:eastAsia="Arial" w:hAnsi="Times New Roman" w:cs="Times New Roman"/>
                <w:iCs/>
                <w:color w:val="000000" w:themeColor="text1"/>
                <w:sz w:val="24"/>
                <w:szCs w:val="24"/>
              </w:rPr>
            </w:pPr>
          </w:p>
        </w:tc>
      </w:tr>
      <w:tr w:rsidR="006D172C" w:rsidRPr="005F2FA9" w14:paraId="7786F20E" w14:textId="77777777" w:rsidTr="00BD45C5">
        <w:trPr>
          <w:trHeight w:val="323"/>
        </w:trPr>
        <w:tc>
          <w:tcPr>
            <w:tcW w:w="436" w:type="pct"/>
          </w:tcPr>
          <w:p w14:paraId="2168BD02" w14:textId="5BEE2A42" w:rsidR="008345DF" w:rsidRPr="005F2FA9" w:rsidRDefault="00035DD6" w:rsidP="00C51408">
            <w:pPr>
              <w:spacing w:before="100" w:beforeAutospacing="1" w:after="100" w:afterAutospacing="1"/>
              <w:contextualSpacing/>
              <w:rPr>
                <w:bCs/>
                <w:color w:val="000000" w:themeColor="text1"/>
              </w:rPr>
            </w:pPr>
            <w:r w:rsidRPr="005F2FA9">
              <w:rPr>
                <w:bCs/>
                <w:color w:val="000000" w:themeColor="text1"/>
              </w:rPr>
              <w:t>5</w:t>
            </w:r>
          </w:p>
          <w:p w14:paraId="4A27BF88" w14:textId="77777777" w:rsidR="008345DF" w:rsidRPr="005F2FA9" w:rsidRDefault="008345DF" w:rsidP="00C51408">
            <w:pPr>
              <w:spacing w:before="100" w:beforeAutospacing="1" w:after="100" w:afterAutospacing="1"/>
              <w:contextualSpacing/>
              <w:rPr>
                <w:bCs/>
                <w:iCs/>
                <w:color w:val="000000" w:themeColor="text1"/>
              </w:rPr>
            </w:pPr>
          </w:p>
        </w:tc>
        <w:tc>
          <w:tcPr>
            <w:tcW w:w="950" w:type="pct"/>
          </w:tcPr>
          <w:p w14:paraId="2C044AFC" w14:textId="77777777" w:rsidR="0060287A" w:rsidRPr="005F2FA9" w:rsidRDefault="0060287A" w:rsidP="0060287A">
            <w:pPr>
              <w:pStyle w:val="BodyText"/>
              <w:spacing w:before="100" w:beforeAutospacing="1" w:after="100" w:afterAutospacing="1"/>
              <w:contextualSpacing/>
              <w:rPr>
                <w:rFonts w:ascii="Times New Roman" w:hAnsi="Times New Roman"/>
                <w:bCs/>
                <w:color w:val="000000" w:themeColor="text1"/>
                <w:szCs w:val="24"/>
              </w:rPr>
            </w:pPr>
            <w:r w:rsidRPr="005F2FA9">
              <w:rPr>
                <w:rFonts w:ascii="Times New Roman" w:hAnsi="Times New Roman"/>
                <w:bCs/>
                <w:color w:val="000000" w:themeColor="text1"/>
                <w:szCs w:val="24"/>
              </w:rPr>
              <w:t>Standard 5</w:t>
            </w:r>
          </w:p>
          <w:p w14:paraId="3BBD830F" w14:textId="77777777" w:rsidR="0060287A" w:rsidRPr="005F2FA9" w:rsidRDefault="0060287A" w:rsidP="0060287A">
            <w:pPr>
              <w:pStyle w:val="BodyText"/>
              <w:spacing w:before="100" w:beforeAutospacing="1" w:after="100" w:afterAutospacing="1"/>
              <w:contextualSpacing/>
              <w:rPr>
                <w:rFonts w:ascii="Times New Roman" w:hAnsi="Times New Roman"/>
                <w:bCs/>
                <w:color w:val="000000" w:themeColor="text1"/>
                <w:szCs w:val="24"/>
              </w:rPr>
            </w:pPr>
            <w:r w:rsidRPr="005F2FA9">
              <w:rPr>
                <w:rFonts w:ascii="Times New Roman" w:hAnsi="Times New Roman"/>
                <w:bCs/>
                <w:color w:val="000000" w:themeColor="text1"/>
                <w:szCs w:val="24"/>
              </w:rPr>
              <w:t>Component 5.1</w:t>
            </w:r>
          </w:p>
          <w:p w14:paraId="7CC48D18" w14:textId="7059A44C" w:rsidR="0060287A" w:rsidRPr="005F2FA9" w:rsidRDefault="0060287A" w:rsidP="0060287A">
            <w:pPr>
              <w:pStyle w:val="BodyText"/>
              <w:spacing w:before="100" w:beforeAutospacing="1" w:after="100" w:afterAutospacing="1" w:line="240" w:lineRule="auto"/>
              <w:contextualSpacing/>
              <w:rPr>
                <w:rFonts w:ascii="Times New Roman" w:hAnsi="Times New Roman"/>
                <w:bCs/>
                <w:color w:val="000000" w:themeColor="text1"/>
                <w:szCs w:val="24"/>
              </w:rPr>
            </w:pPr>
            <w:r w:rsidRPr="005F2FA9">
              <w:rPr>
                <w:rFonts w:ascii="Times New Roman" w:hAnsi="Times New Roman"/>
                <w:bCs/>
                <w:color w:val="000000" w:themeColor="text1"/>
                <w:szCs w:val="24"/>
              </w:rPr>
              <w:t>Component 5.2</w:t>
            </w:r>
          </w:p>
          <w:p w14:paraId="2E3E44F2" w14:textId="77777777" w:rsidR="0060287A" w:rsidRPr="005F2FA9" w:rsidRDefault="0060287A" w:rsidP="00C51408">
            <w:pPr>
              <w:pStyle w:val="BodyText"/>
              <w:spacing w:before="100" w:beforeAutospacing="1" w:after="100" w:afterAutospacing="1" w:line="240" w:lineRule="auto"/>
              <w:contextualSpacing/>
              <w:rPr>
                <w:rFonts w:ascii="Times New Roman" w:hAnsi="Times New Roman"/>
                <w:bCs/>
                <w:color w:val="000000" w:themeColor="text1"/>
                <w:szCs w:val="24"/>
              </w:rPr>
            </w:pPr>
          </w:p>
          <w:p w14:paraId="47362401" w14:textId="77777777" w:rsidR="0060287A" w:rsidRPr="005F2FA9" w:rsidRDefault="0060287A" w:rsidP="00C51408">
            <w:pPr>
              <w:pStyle w:val="BodyText"/>
              <w:spacing w:before="100" w:beforeAutospacing="1" w:after="100" w:afterAutospacing="1" w:line="240" w:lineRule="auto"/>
              <w:contextualSpacing/>
              <w:rPr>
                <w:rFonts w:ascii="Times New Roman" w:hAnsi="Times New Roman"/>
                <w:bCs/>
                <w:color w:val="000000" w:themeColor="text1"/>
                <w:szCs w:val="24"/>
              </w:rPr>
            </w:pPr>
          </w:p>
          <w:p w14:paraId="040AAAB1" w14:textId="25E7C325" w:rsidR="008345DF" w:rsidRPr="005F2FA9" w:rsidRDefault="00E04CAE" w:rsidP="00C51408">
            <w:pPr>
              <w:pStyle w:val="BodyText"/>
              <w:spacing w:before="100" w:beforeAutospacing="1" w:after="100" w:afterAutospacing="1" w:line="240" w:lineRule="auto"/>
              <w:contextualSpacing/>
              <w:rPr>
                <w:rFonts w:ascii="Times New Roman" w:hAnsi="Times New Roman"/>
                <w:bCs/>
                <w:color w:val="000000" w:themeColor="text1"/>
                <w:szCs w:val="24"/>
              </w:rPr>
            </w:pPr>
            <w:r w:rsidRPr="005F2FA9">
              <w:rPr>
                <w:rFonts w:ascii="Times New Roman" w:hAnsi="Times New Roman"/>
                <w:bCs/>
                <w:color w:val="000000" w:themeColor="text1"/>
                <w:szCs w:val="24"/>
              </w:rPr>
              <w:t>Standard 4 Component 4.</w:t>
            </w:r>
            <w:r w:rsidR="00324A37" w:rsidRPr="005F2FA9">
              <w:rPr>
                <w:rFonts w:ascii="Times New Roman" w:hAnsi="Times New Roman"/>
                <w:bCs/>
                <w:color w:val="000000" w:themeColor="text1"/>
                <w:szCs w:val="24"/>
              </w:rPr>
              <w:t>1</w:t>
            </w:r>
          </w:p>
          <w:p w14:paraId="71EB9B05" w14:textId="50597BA7" w:rsidR="00324A37" w:rsidRPr="005F2FA9" w:rsidRDefault="00324A37" w:rsidP="00C51408">
            <w:pPr>
              <w:pStyle w:val="BodyText"/>
              <w:spacing w:before="100" w:beforeAutospacing="1" w:after="100" w:afterAutospacing="1" w:line="240" w:lineRule="auto"/>
              <w:contextualSpacing/>
              <w:rPr>
                <w:rFonts w:ascii="Times New Roman" w:hAnsi="Times New Roman"/>
                <w:bCs/>
                <w:color w:val="000000" w:themeColor="text1"/>
                <w:szCs w:val="24"/>
              </w:rPr>
            </w:pPr>
          </w:p>
        </w:tc>
        <w:tc>
          <w:tcPr>
            <w:tcW w:w="1518" w:type="pct"/>
          </w:tcPr>
          <w:p w14:paraId="3E5CFB02" w14:textId="77777777" w:rsidR="0065212E" w:rsidRPr="005F2FA9" w:rsidRDefault="0065212E" w:rsidP="0065212E">
            <w:pPr>
              <w:contextualSpacing/>
              <w:rPr>
                <w:b/>
                <w:bCs/>
                <w:color w:val="000000" w:themeColor="text1"/>
              </w:rPr>
            </w:pPr>
            <w:r w:rsidRPr="005F2FA9">
              <w:rPr>
                <w:b/>
                <w:bCs/>
                <w:color w:val="000000" w:themeColor="text1"/>
              </w:rPr>
              <w:t>High-quality Early Childhood Environment</w:t>
            </w:r>
          </w:p>
          <w:p w14:paraId="3242F981" w14:textId="77777777" w:rsidR="0065212E" w:rsidRPr="005F2FA9" w:rsidRDefault="0065212E" w:rsidP="0065212E">
            <w:pPr>
              <w:pStyle w:val="ListParagraph"/>
              <w:numPr>
                <w:ilvl w:val="0"/>
                <w:numId w:val="19"/>
              </w:numPr>
              <w:spacing w:line="240" w:lineRule="auto"/>
              <w:rPr>
                <w:rFonts w:ascii="Times New Roman" w:hAnsi="Times New Roman"/>
                <w:b/>
                <w:color w:val="000000" w:themeColor="text1"/>
                <w:sz w:val="24"/>
                <w:szCs w:val="24"/>
              </w:rPr>
            </w:pPr>
            <w:r w:rsidRPr="005F2FA9">
              <w:rPr>
                <w:rFonts w:ascii="Times New Roman" w:hAnsi="Times New Roman"/>
                <w:b/>
                <w:color w:val="000000" w:themeColor="text1"/>
                <w:sz w:val="24"/>
                <w:szCs w:val="24"/>
              </w:rPr>
              <w:t>Benefits</w:t>
            </w:r>
          </w:p>
          <w:p w14:paraId="3C5A47E2" w14:textId="61311016" w:rsidR="00492CD3" w:rsidRPr="005F2FA9" w:rsidRDefault="0065212E" w:rsidP="0065212E">
            <w:pPr>
              <w:pStyle w:val="ListParagraph"/>
              <w:numPr>
                <w:ilvl w:val="0"/>
                <w:numId w:val="19"/>
              </w:numPr>
              <w:spacing w:line="240" w:lineRule="auto"/>
              <w:rPr>
                <w:rFonts w:ascii="Times New Roman" w:hAnsi="Times New Roman"/>
                <w:b/>
                <w:color w:val="000000" w:themeColor="text1"/>
                <w:sz w:val="24"/>
                <w:szCs w:val="24"/>
              </w:rPr>
            </w:pPr>
            <w:r w:rsidRPr="005F2FA9">
              <w:rPr>
                <w:b/>
                <w:color w:val="000000" w:themeColor="text1"/>
                <w:sz w:val="24"/>
                <w:szCs w:val="24"/>
              </w:rPr>
              <w:t>Identifying a High-quality Environment</w:t>
            </w:r>
          </w:p>
          <w:p w14:paraId="14AB510D" w14:textId="77777777" w:rsidR="00521316" w:rsidRPr="005F2FA9" w:rsidRDefault="00521316" w:rsidP="00521316">
            <w:pPr>
              <w:ind w:left="360"/>
              <w:rPr>
                <w:b/>
                <w:color w:val="000000" w:themeColor="text1"/>
              </w:rPr>
            </w:pPr>
          </w:p>
          <w:p w14:paraId="5FB500D5" w14:textId="77777777" w:rsidR="00521316" w:rsidRPr="005F2FA9" w:rsidRDefault="00521316" w:rsidP="00521316">
            <w:pPr>
              <w:contextualSpacing/>
              <w:rPr>
                <w:color w:val="000000" w:themeColor="text1"/>
              </w:rPr>
            </w:pPr>
            <w:r w:rsidRPr="005F2FA9">
              <w:rPr>
                <w:color w:val="000000" w:themeColor="text1"/>
              </w:rPr>
              <w:t>Allen &amp; Cowdery, 2021</w:t>
            </w:r>
          </w:p>
          <w:p w14:paraId="4A3E4ACB" w14:textId="77777777" w:rsidR="00DC141F" w:rsidRDefault="00521316" w:rsidP="00806373">
            <w:pPr>
              <w:contextualSpacing/>
              <w:rPr>
                <w:color w:val="000000" w:themeColor="text1"/>
              </w:rPr>
            </w:pPr>
            <w:r w:rsidRPr="005F2FA9">
              <w:rPr>
                <w:color w:val="000000" w:themeColor="text1"/>
              </w:rPr>
              <w:t>Chapter 13</w:t>
            </w:r>
          </w:p>
          <w:p w14:paraId="76A70E1E" w14:textId="31C1A046" w:rsidR="00DC141F" w:rsidRPr="00DC141F" w:rsidRDefault="00DC141F" w:rsidP="00806373">
            <w:pPr>
              <w:contextualSpacing/>
              <w:rPr>
                <w:color w:val="000000" w:themeColor="text1"/>
              </w:rPr>
            </w:pPr>
          </w:p>
        </w:tc>
        <w:tc>
          <w:tcPr>
            <w:tcW w:w="2096" w:type="pct"/>
          </w:tcPr>
          <w:p w14:paraId="26B4993B" w14:textId="1374BF3B" w:rsidR="008345DF" w:rsidRPr="005F2FA9" w:rsidRDefault="00806373" w:rsidP="006C3AE7">
            <w:pPr>
              <w:contextualSpacing/>
              <w:rPr>
                <w:color w:val="000000" w:themeColor="text1"/>
              </w:rPr>
            </w:pPr>
            <w:r w:rsidRPr="005F2FA9">
              <w:t xml:space="preserve">Review </w:t>
            </w:r>
            <w:hyperlink r:id="rId15" w:history="1">
              <w:r w:rsidRPr="005F2FA9">
                <w:rPr>
                  <w:color w:val="0000FF"/>
                  <w:u w:val="single"/>
                </w:rPr>
                <w:t>Defining and Recognizing High-Quality Early Learning Programs: NAEYC's 10 Accreditation Standards | NAEYC</w:t>
              </w:r>
            </w:hyperlink>
            <w:r w:rsidR="006C3AE7" w:rsidRPr="005F2FA9">
              <w:rPr>
                <w:color w:val="0000FF"/>
                <w:u w:val="single"/>
              </w:rPr>
              <w:t xml:space="preserve"> </w:t>
            </w:r>
            <w:r w:rsidRPr="005F2FA9">
              <w:rPr>
                <w:color w:val="000000" w:themeColor="text1"/>
              </w:rPr>
              <w:t xml:space="preserve">and </w:t>
            </w:r>
            <w:r w:rsidR="006C3AE7" w:rsidRPr="005F2FA9">
              <w:rPr>
                <w:color w:val="000000" w:themeColor="text1"/>
              </w:rPr>
              <w:t xml:space="preserve">summarize the </w:t>
            </w:r>
            <w:r w:rsidR="000C5DDE">
              <w:rPr>
                <w:color w:val="000000" w:themeColor="text1"/>
              </w:rPr>
              <w:t>ten</w:t>
            </w:r>
            <w:r w:rsidR="006C3AE7" w:rsidRPr="005F2FA9">
              <w:rPr>
                <w:color w:val="000000" w:themeColor="text1"/>
              </w:rPr>
              <w:t xml:space="preserve"> standards. </w:t>
            </w:r>
          </w:p>
          <w:p w14:paraId="08C94B13" w14:textId="77777777" w:rsidR="00590D07" w:rsidRPr="005F2FA9" w:rsidRDefault="00590D07" w:rsidP="006C3AE7">
            <w:pPr>
              <w:contextualSpacing/>
              <w:rPr>
                <w:color w:val="0000FF"/>
                <w:u w:val="single"/>
              </w:rPr>
            </w:pPr>
          </w:p>
          <w:p w14:paraId="01D5861F" w14:textId="19302C71" w:rsidR="00590D07" w:rsidRPr="005F2FA9" w:rsidRDefault="00590D07" w:rsidP="006C3AE7">
            <w:pPr>
              <w:contextualSpacing/>
              <w:rPr>
                <w:color w:val="0000FF"/>
                <w:u w:val="single"/>
              </w:rPr>
            </w:pPr>
          </w:p>
        </w:tc>
      </w:tr>
      <w:tr w:rsidR="006D172C" w:rsidRPr="005F2FA9" w14:paraId="24BFDE0F" w14:textId="77777777" w:rsidTr="00BD45C5">
        <w:tc>
          <w:tcPr>
            <w:tcW w:w="436" w:type="pct"/>
          </w:tcPr>
          <w:p w14:paraId="0F00F608" w14:textId="2BB74403" w:rsidR="008345DF" w:rsidRPr="005F2FA9" w:rsidRDefault="00035DD6" w:rsidP="00C51408">
            <w:pPr>
              <w:spacing w:before="100" w:beforeAutospacing="1" w:after="100" w:afterAutospacing="1"/>
              <w:contextualSpacing/>
              <w:rPr>
                <w:bCs/>
                <w:color w:val="000000" w:themeColor="text1"/>
              </w:rPr>
            </w:pPr>
            <w:r w:rsidRPr="005F2FA9">
              <w:rPr>
                <w:bCs/>
                <w:color w:val="000000" w:themeColor="text1"/>
              </w:rPr>
              <w:t>6</w:t>
            </w:r>
          </w:p>
          <w:p w14:paraId="32EB4D86" w14:textId="77777777" w:rsidR="008345DF" w:rsidRPr="005F2FA9" w:rsidRDefault="008345DF" w:rsidP="00C51408">
            <w:pPr>
              <w:spacing w:before="100" w:beforeAutospacing="1" w:after="100" w:afterAutospacing="1"/>
              <w:contextualSpacing/>
              <w:rPr>
                <w:bCs/>
                <w:iCs/>
                <w:color w:val="000000" w:themeColor="text1"/>
              </w:rPr>
            </w:pPr>
          </w:p>
        </w:tc>
        <w:tc>
          <w:tcPr>
            <w:tcW w:w="950" w:type="pct"/>
          </w:tcPr>
          <w:p w14:paraId="0AA0A748" w14:textId="45733CC0" w:rsidR="008345DF" w:rsidRPr="005F2FA9" w:rsidRDefault="00E04CAE" w:rsidP="00C51408">
            <w:pPr>
              <w:shd w:val="clear" w:color="auto" w:fill="FFFFFF"/>
              <w:spacing w:before="100" w:beforeAutospacing="1" w:after="100" w:afterAutospacing="1"/>
              <w:contextualSpacing/>
              <w:rPr>
                <w:bCs/>
                <w:color w:val="000000" w:themeColor="text1"/>
              </w:rPr>
            </w:pPr>
            <w:r w:rsidRPr="005F2FA9">
              <w:rPr>
                <w:bCs/>
                <w:color w:val="000000" w:themeColor="text1"/>
              </w:rPr>
              <w:t xml:space="preserve">Standard </w:t>
            </w:r>
            <w:r w:rsidR="00101882" w:rsidRPr="005F2FA9">
              <w:rPr>
                <w:bCs/>
                <w:color w:val="000000" w:themeColor="text1"/>
              </w:rPr>
              <w:t>2</w:t>
            </w:r>
          </w:p>
          <w:p w14:paraId="1CE220CD" w14:textId="77777777" w:rsidR="00E04CAE" w:rsidRPr="005F2FA9" w:rsidRDefault="00E04CAE" w:rsidP="00C51408">
            <w:pPr>
              <w:shd w:val="clear" w:color="auto" w:fill="FFFFFF"/>
              <w:spacing w:before="100" w:beforeAutospacing="1" w:after="100" w:afterAutospacing="1"/>
              <w:contextualSpacing/>
              <w:rPr>
                <w:bCs/>
                <w:color w:val="000000" w:themeColor="text1"/>
              </w:rPr>
            </w:pPr>
            <w:r w:rsidRPr="005F2FA9">
              <w:rPr>
                <w:bCs/>
                <w:color w:val="000000" w:themeColor="text1"/>
              </w:rPr>
              <w:t xml:space="preserve">Component </w:t>
            </w:r>
            <w:r w:rsidR="00101882" w:rsidRPr="005F2FA9">
              <w:rPr>
                <w:bCs/>
                <w:color w:val="000000" w:themeColor="text1"/>
              </w:rPr>
              <w:t>2.1</w:t>
            </w:r>
          </w:p>
          <w:p w14:paraId="065A4941" w14:textId="77777777" w:rsidR="00101882" w:rsidRPr="005F2FA9" w:rsidRDefault="00101882" w:rsidP="00C51408">
            <w:pPr>
              <w:shd w:val="clear" w:color="auto" w:fill="FFFFFF"/>
              <w:spacing w:before="100" w:beforeAutospacing="1" w:after="100" w:afterAutospacing="1"/>
              <w:contextualSpacing/>
              <w:rPr>
                <w:bCs/>
                <w:color w:val="000000" w:themeColor="text1"/>
              </w:rPr>
            </w:pPr>
            <w:r w:rsidRPr="005F2FA9">
              <w:rPr>
                <w:bCs/>
                <w:color w:val="000000" w:themeColor="text1"/>
              </w:rPr>
              <w:t>Component 2.2</w:t>
            </w:r>
          </w:p>
          <w:p w14:paraId="63721A44" w14:textId="77777777" w:rsidR="00101882" w:rsidRPr="005F2FA9" w:rsidRDefault="00101882" w:rsidP="00C51408">
            <w:pPr>
              <w:shd w:val="clear" w:color="auto" w:fill="FFFFFF"/>
              <w:spacing w:before="100" w:beforeAutospacing="1" w:after="100" w:afterAutospacing="1"/>
              <w:contextualSpacing/>
              <w:rPr>
                <w:bCs/>
                <w:color w:val="000000" w:themeColor="text1"/>
              </w:rPr>
            </w:pPr>
          </w:p>
          <w:p w14:paraId="18E3CE38" w14:textId="1090E47C" w:rsidR="00101882" w:rsidRPr="005F2FA9" w:rsidRDefault="004A0ADF" w:rsidP="00C51408">
            <w:pPr>
              <w:shd w:val="clear" w:color="auto" w:fill="FFFFFF"/>
              <w:spacing w:before="100" w:beforeAutospacing="1" w:after="100" w:afterAutospacing="1"/>
              <w:contextualSpacing/>
              <w:rPr>
                <w:bCs/>
                <w:color w:val="000000" w:themeColor="text1"/>
              </w:rPr>
            </w:pPr>
            <w:r w:rsidRPr="005F2FA9">
              <w:rPr>
                <w:bCs/>
                <w:color w:val="000000" w:themeColor="text1"/>
              </w:rPr>
              <w:t>Standard 4</w:t>
            </w:r>
          </w:p>
          <w:p w14:paraId="0809E580" w14:textId="2EF77A7B" w:rsidR="00101882" w:rsidRPr="005F2FA9" w:rsidRDefault="004A0ADF" w:rsidP="00C51408">
            <w:pPr>
              <w:shd w:val="clear" w:color="auto" w:fill="FFFFFF"/>
              <w:spacing w:before="100" w:beforeAutospacing="1" w:after="100" w:afterAutospacing="1"/>
              <w:contextualSpacing/>
              <w:rPr>
                <w:bCs/>
                <w:color w:val="000000" w:themeColor="text1"/>
              </w:rPr>
            </w:pPr>
            <w:r w:rsidRPr="005F2FA9">
              <w:rPr>
                <w:bCs/>
                <w:color w:val="000000" w:themeColor="text1"/>
              </w:rPr>
              <w:t>Component 4.1</w:t>
            </w:r>
          </w:p>
        </w:tc>
        <w:tc>
          <w:tcPr>
            <w:tcW w:w="1518" w:type="pct"/>
          </w:tcPr>
          <w:p w14:paraId="098E76BC" w14:textId="77777777" w:rsidR="009042DB" w:rsidRPr="005F2FA9" w:rsidRDefault="009042DB" w:rsidP="009042DB">
            <w:pPr>
              <w:spacing w:before="100" w:beforeAutospacing="1" w:after="100" w:afterAutospacing="1"/>
              <w:contextualSpacing/>
              <w:rPr>
                <w:b/>
                <w:color w:val="000000" w:themeColor="text1"/>
              </w:rPr>
            </w:pPr>
            <w:r w:rsidRPr="005F2FA9">
              <w:rPr>
                <w:b/>
                <w:color w:val="000000" w:themeColor="text1"/>
              </w:rPr>
              <w:t>Advancing Equity &amp; Removing Bias</w:t>
            </w:r>
          </w:p>
          <w:p w14:paraId="37AC78EB" w14:textId="77777777" w:rsidR="005914E3" w:rsidRPr="005F2FA9" w:rsidRDefault="005914E3" w:rsidP="009042DB">
            <w:pPr>
              <w:spacing w:before="100" w:beforeAutospacing="1" w:after="100" w:afterAutospacing="1"/>
              <w:contextualSpacing/>
              <w:rPr>
                <w:b/>
                <w:color w:val="000000" w:themeColor="text1"/>
              </w:rPr>
            </w:pPr>
          </w:p>
          <w:p w14:paraId="29565A41" w14:textId="32EADC3F" w:rsidR="00EC10F0" w:rsidRPr="005F2FA9" w:rsidRDefault="00EC10F0" w:rsidP="00FD7B5B">
            <w:pPr>
              <w:spacing w:before="100" w:beforeAutospacing="1" w:after="100" w:afterAutospacing="1"/>
              <w:contextualSpacing/>
              <w:rPr>
                <w:color w:val="000000" w:themeColor="text1"/>
              </w:rPr>
            </w:pPr>
          </w:p>
        </w:tc>
        <w:tc>
          <w:tcPr>
            <w:tcW w:w="2096" w:type="pct"/>
          </w:tcPr>
          <w:p w14:paraId="270CFF55" w14:textId="53DED6A8" w:rsidR="00FD7B5B" w:rsidRPr="005F2FA9" w:rsidRDefault="00B84EAF" w:rsidP="00FD7B5B">
            <w:pPr>
              <w:spacing w:before="100" w:beforeAutospacing="1" w:after="100" w:afterAutospacing="1"/>
              <w:contextualSpacing/>
            </w:pPr>
            <w:r w:rsidRPr="005F2FA9">
              <w:t>Explore</w:t>
            </w:r>
            <w:r w:rsidR="00FD7B5B" w:rsidRPr="005F2FA9">
              <w:t xml:space="preserve"> </w:t>
            </w:r>
            <w:r w:rsidR="00FD7B5B" w:rsidRPr="005F2FA9">
              <w:rPr>
                <w:i/>
                <w:iCs/>
              </w:rPr>
              <w:t xml:space="preserve">Start </w:t>
            </w:r>
            <w:r w:rsidR="00851928" w:rsidRPr="005F2FA9">
              <w:rPr>
                <w:i/>
                <w:iCs/>
              </w:rPr>
              <w:t>w</w:t>
            </w:r>
            <w:r w:rsidR="00FD7B5B" w:rsidRPr="005F2FA9">
              <w:rPr>
                <w:i/>
                <w:iCs/>
              </w:rPr>
              <w:t xml:space="preserve">ith Equity: 14 Priorities to Dismantle Systemic Racism in Early Care and Education </w:t>
            </w:r>
            <w:r w:rsidR="00FD7B5B" w:rsidRPr="005F2FA9">
              <w:t xml:space="preserve">and </w:t>
            </w:r>
            <w:r w:rsidR="006226BD" w:rsidRPr="005F2FA9">
              <w:t xml:space="preserve">summarize </w:t>
            </w:r>
            <w:r w:rsidR="00851928" w:rsidRPr="005F2FA9">
              <w:t xml:space="preserve">one strategy for </w:t>
            </w:r>
            <w:r w:rsidR="006226BD" w:rsidRPr="005F2FA9">
              <w:t xml:space="preserve">each of the 14 </w:t>
            </w:r>
            <w:r w:rsidR="00851928" w:rsidRPr="005F2FA9">
              <w:t xml:space="preserve">priorities. </w:t>
            </w:r>
          </w:p>
          <w:p w14:paraId="38AC2005" w14:textId="77777777" w:rsidR="00FD7B5B" w:rsidRPr="005F2FA9" w:rsidRDefault="00E67173" w:rsidP="00FD7B5B">
            <w:pPr>
              <w:spacing w:before="100" w:beforeAutospacing="1" w:after="100" w:afterAutospacing="1"/>
              <w:contextualSpacing/>
              <w:rPr>
                <w:b/>
                <w:color w:val="000000" w:themeColor="text1"/>
              </w:rPr>
            </w:pPr>
            <w:hyperlink r:id="rId16" w:history="1">
              <w:r w:rsidR="00FD7B5B" w:rsidRPr="005F2FA9">
                <w:rPr>
                  <w:color w:val="0000FF"/>
                  <w:u w:val="single"/>
                </w:rPr>
                <w:t>14-priorities-equity-121420.pdf</w:t>
              </w:r>
            </w:hyperlink>
          </w:p>
          <w:p w14:paraId="3E5525E0" w14:textId="77777777" w:rsidR="00FD7B5B" w:rsidRPr="005F2FA9" w:rsidRDefault="00FD7B5B" w:rsidP="00FD7B5B">
            <w:pPr>
              <w:spacing w:before="100" w:beforeAutospacing="1" w:after="100" w:afterAutospacing="1"/>
              <w:contextualSpacing/>
              <w:rPr>
                <w:color w:val="000000" w:themeColor="text1"/>
              </w:rPr>
            </w:pPr>
          </w:p>
          <w:p w14:paraId="1568AB9B" w14:textId="77777777" w:rsidR="00873066" w:rsidRPr="005F2FA9" w:rsidRDefault="00851928" w:rsidP="009E7604">
            <w:pPr>
              <w:spacing w:before="100" w:beforeAutospacing="1" w:after="100" w:afterAutospacing="1"/>
              <w:contextualSpacing/>
              <w:rPr>
                <w:color w:val="0000FF"/>
                <w:u w:val="single"/>
              </w:rPr>
            </w:pPr>
            <w:r w:rsidRPr="005F2FA9">
              <w:t xml:space="preserve">Summarize </w:t>
            </w:r>
            <w:hyperlink r:id="rId17" w:history="1">
              <w:r w:rsidR="00FD7B5B" w:rsidRPr="005F2FA9">
                <w:rPr>
                  <w:color w:val="0000FF"/>
                  <w:u w:val="single"/>
                </w:rPr>
                <w:t>Advancing Equity: Position | NAEYC</w:t>
              </w:r>
            </w:hyperlink>
            <w:r w:rsidR="009E7604" w:rsidRPr="005F2FA9">
              <w:rPr>
                <w:color w:val="0000FF"/>
                <w:u w:val="single"/>
              </w:rPr>
              <w:t>.</w:t>
            </w:r>
          </w:p>
          <w:p w14:paraId="70D133DF" w14:textId="3CE44D56" w:rsidR="009E7604" w:rsidRPr="005F2FA9" w:rsidRDefault="009E7604" w:rsidP="009E7604">
            <w:pPr>
              <w:spacing w:before="100" w:beforeAutospacing="1" w:after="100" w:afterAutospacing="1"/>
              <w:contextualSpacing/>
              <w:rPr>
                <w:color w:val="000000" w:themeColor="text1"/>
              </w:rPr>
            </w:pPr>
          </w:p>
        </w:tc>
      </w:tr>
      <w:tr w:rsidR="00742330" w:rsidRPr="005F2FA9" w14:paraId="24889C5D" w14:textId="77777777" w:rsidTr="00BD45C5">
        <w:tc>
          <w:tcPr>
            <w:tcW w:w="436" w:type="pct"/>
          </w:tcPr>
          <w:p w14:paraId="6FB6BC97" w14:textId="4379C6BD" w:rsidR="00742330" w:rsidRPr="005F2FA9" w:rsidRDefault="00035DD6" w:rsidP="00C51408">
            <w:pPr>
              <w:spacing w:before="100" w:beforeAutospacing="1" w:after="100" w:afterAutospacing="1"/>
              <w:contextualSpacing/>
              <w:rPr>
                <w:bCs/>
                <w:color w:val="000000" w:themeColor="text1"/>
              </w:rPr>
            </w:pPr>
            <w:r w:rsidRPr="005F2FA9">
              <w:rPr>
                <w:bCs/>
                <w:color w:val="000000" w:themeColor="text1"/>
              </w:rPr>
              <w:lastRenderedPageBreak/>
              <w:t>7</w:t>
            </w:r>
          </w:p>
          <w:p w14:paraId="506DD036" w14:textId="77777777" w:rsidR="00742330" w:rsidRPr="005F2FA9" w:rsidRDefault="00742330" w:rsidP="00C51408">
            <w:pPr>
              <w:spacing w:before="100" w:beforeAutospacing="1" w:after="100" w:afterAutospacing="1"/>
              <w:contextualSpacing/>
              <w:rPr>
                <w:bCs/>
                <w:iCs/>
                <w:color w:val="000000" w:themeColor="text1"/>
              </w:rPr>
            </w:pPr>
          </w:p>
        </w:tc>
        <w:tc>
          <w:tcPr>
            <w:tcW w:w="950" w:type="pct"/>
          </w:tcPr>
          <w:p w14:paraId="24F52460" w14:textId="7BDBCD55" w:rsidR="00742330" w:rsidRPr="005F2FA9" w:rsidRDefault="00C51408" w:rsidP="00C51408">
            <w:pPr>
              <w:shd w:val="clear" w:color="auto" w:fill="FFFFFF"/>
              <w:spacing w:before="100" w:beforeAutospacing="1" w:after="100" w:afterAutospacing="1"/>
              <w:contextualSpacing/>
              <w:rPr>
                <w:bCs/>
                <w:color w:val="000000" w:themeColor="text1"/>
              </w:rPr>
            </w:pPr>
            <w:r w:rsidRPr="005F2FA9">
              <w:rPr>
                <w:bCs/>
                <w:color w:val="000000" w:themeColor="text1"/>
              </w:rPr>
              <w:t xml:space="preserve">Standard </w:t>
            </w:r>
            <w:r w:rsidR="00590E9C" w:rsidRPr="005F2FA9">
              <w:rPr>
                <w:bCs/>
                <w:color w:val="000000" w:themeColor="text1"/>
              </w:rPr>
              <w:t>5</w:t>
            </w:r>
          </w:p>
          <w:p w14:paraId="3914E3FC" w14:textId="77777777" w:rsidR="00C51408" w:rsidRPr="005F2FA9" w:rsidRDefault="00C51408" w:rsidP="00C51408">
            <w:pPr>
              <w:shd w:val="clear" w:color="auto" w:fill="FFFFFF"/>
              <w:spacing w:before="100" w:beforeAutospacing="1" w:after="100" w:afterAutospacing="1"/>
              <w:contextualSpacing/>
              <w:rPr>
                <w:bCs/>
                <w:color w:val="000000" w:themeColor="text1"/>
              </w:rPr>
            </w:pPr>
            <w:r w:rsidRPr="005F2FA9">
              <w:rPr>
                <w:bCs/>
                <w:color w:val="000000" w:themeColor="text1"/>
              </w:rPr>
              <w:t xml:space="preserve">Component </w:t>
            </w:r>
            <w:r w:rsidR="00590E9C" w:rsidRPr="005F2FA9">
              <w:rPr>
                <w:bCs/>
                <w:color w:val="000000" w:themeColor="text1"/>
              </w:rPr>
              <w:t>5</w:t>
            </w:r>
            <w:r w:rsidRPr="005F2FA9">
              <w:rPr>
                <w:bCs/>
                <w:color w:val="000000" w:themeColor="text1"/>
              </w:rPr>
              <w:t>.1</w:t>
            </w:r>
          </w:p>
          <w:p w14:paraId="1FD97C10" w14:textId="4AA1927B" w:rsidR="0087399C" w:rsidRPr="005F2FA9" w:rsidRDefault="0087399C" w:rsidP="00C51408">
            <w:pPr>
              <w:shd w:val="clear" w:color="auto" w:fill="FFFFFF"/>
              <w:spacing w:before="100" w:beforeAutospacing="1" w:after="100" w:afterAutospacing="1"/>
              <w:contextualSpacing/>
              <w:rPr>
                <w:bCs/>
                <w:color w:val="000000" w:themeColor="text1"/>
              </w:rPr>
            </w:pPr>
            <w:r w:rsidRPr="005F2FA9">
              <w:rPr>
                <w:bCs/>
                <w:color w:val="000000" w:themeColor="text1"/>
              </w:rPr>
              <w:t>Component 5.2</w:t>
            </w:r>
          </w:p>
        </w:tc>
        <w:tc>
          <w:tcPr>
            <w:tcW w:w="1518" w:type="pct"/>
          </w:tcPr>
          <w:p w14:paraId="79AAE014" w14:textId="77777777" w:rsidR="00275240" w:rsidRPr="005F2FA9" w:rsidRDefault="009042DB" w:rsidP="009042DB">
            <w:pPr>
              <w:spacing w:before="100" w:beforeAutospacing="1" w:after="100" w:afterAutospacing="1"/>
              <w:contextualSpacing/>
              <w:rPr>
                <w:b/>
                <w:bCs/>
                <w:color w:val="000000" w:themeColor="text1"/>
              </w:rPr>
            </w:pPr>
            <w:r w:rsidRPr="005F2FA9">
              <w:rPr>
                <w:b/>
                <w:bCs/>
                <w:color w:val="000000" w:themeColor="text1"/>
              </w:rPr>
              <w:t>Universal Design for Learning &amp; Differentiating Instruction</w:t>
            </w:r>
          </w:p>
          <w:p w14:paraId="14410F8F" w14:textId="77777777" w:rsidR="00412597" w:rsidRPr="005F2FA9" w:rsidRDefault="00412597" w:rsidP="009042DB">
            <w:pPr>
              <w:spacing w:before="100" w:beforeAutospacing="1" w:after="100" w:afterAutospacing="1"/>
              <w:contextualSpacing/>
              <w:rPr>
                <w:b/>
                <w:bCs/>
                <w:color w:val="000000" w:themeColor="text1"/>
              </w:rPr>
            </w:pPr>
          </w:p>
          <w:p w14:paraId="7579407C" w14:textId="268FA590" w:rsidR="00EC10F0" w:rsidRPr="005F2FA9" w:rsidRDefault="00EC10F0" w:rsidP="000D23D6">
            <w:pPr>
              <w:spacing w:before="100" w:beforeAutospacing="1" w:after="100" w:afterAutospacing="1"/>
              <w:contextualSpacing/>
              <w:rPr>
                <w:b/>
                <w:bCs/>
                <w:color w:val="000000" w:themeColor="text1"/>
              </w:rPr>
            </w:pPr>
          </w:p>
        </w:tc>
        <w:tc>
          <w:tcPr>
            <w:tcW w:w="2096" w:type="pct"/>
          </w:tcPr>
          <w:p w14:paraId="727C28FB" w14:textId="5A8726C6" w:rsidR="000D23D6" w:rsidRPr="005F2FA9" w:rsidRDefault="001F136E" w:rsidP="000D23D6">
            <w:pPr>
              <w:spacing w:before="100" w:beforeAutospacing="1" w:after="100" w:afterAutospacing="1"/>
              <w:contextualSpacing/>
              <w:rPr>
                <w:color w:val="0000FF"/>
                <w:u w:val="single"/>
              </w:rPr>
            </w:pPr>
            <w:r w:rsidRPr="005F2FA9">
              <w:t>Revie</w:t>
            </w:r>
            <w:r w:rsidR="007A50B4" w:rsidRPr="005F2FA9">
              <w:t>w</w:t>
            </w:r>
            <w:r w:rsidRPr="005F2FA9">
              <w:t xml:space="preserve"> the </w:t>
            </w:r>
            <w:hyperlink r:id="rId18" w:history="1">
              <w:r w:rsidR="000D23D6" w:rsidRPr="005F2FA9">
                <w:rPr>
                  <w:color w:val="0000FF"/>
                  <w:u w:val="single"/>
                </w:rPr>
                <w:t>UDL: The UDL Guidelines (cast.org)</w:t>
              </w:r>
            </w:hyperlink>
          </w:p>
          <w:p w14:paraId="67C83D37" w14:textId="2671B28F" w:rsidR="00CA699F" w:rsidRPr="005F2FA9" w:rsidRDefault="00CA699F" w:rsidP="000D23D6">
            <w:pPr>
              <w:spacing w:before="100" w:beforeAutospacing="1" w:after="100" w:afterAutospacing="1"/>
              <w:contextualSpacing/>
            </w:pPr>
            <w:r w:rsidRPr="005F2FA9">
              <w:t xml:space="preserve">and take notes on the (3) components. </w:t>
            </w:r>
          </w:p>
          <w:p w14:paraId="203D19A0" w14:textId="77777777" w:rsidR="000D23D6" w:rsidRPr="005F2FA9" w:rsidRDefault="000D23D6" w:rsidP="000D23D6">
            <w:pPr>
              <w:spacing w:before="100" w:beforeAutospacing="1" w:after="100" w:afterAutospacing="1"/>
              <w:contextualSpacing/>
              <w:rPr>
                <w:b/>
                <w:bCs/>
                <w:color w:val="000000" w:themeColor="text1"/>
              </w:rPr>
            </w:pPr>
          </w:p>
          <w:p w14:paraId="296CE85A" w14:textId="1DC9EE35" w:rsidR="000D23D6" w:rsidRPr="005F2FA9" w:rsidRDefault="00060728" w:rsidP="000D23D6">
            <w:pPr>
              <w:spacing w:before="100" w:beforeAutospacing="1" w:after="100" w:afterAutospacing="1"/>
              <w:contextualSpacing/>
            </w:pPr>
            <w:r w:rsidRPr="005F2FA9">
              <w:rPr>
                <w:color w:val="000000" w:themeColor="text1"/>
              </w:rPr>
              <w:t xml:space="preserve">Read </w:t>
            </w:r>
            <w:hyperlink r:id="rId19" w:history="1">
              <w:r w:rsidR="000D23D6" w:rsidRPr="005F2FA9">
                <w:rPr>
                  <w:color w:val="0000FF"/>
                  <w:u w:val="single"/>
                </w:rPr>
                <w:t>Creating Inclusive Environments and Learning Experiences for Infants and Toddlers (hhs.gov)</w:t>
              </w:r>
            </w:hyperlink>
            <w:r w:rsidR="00F17BA0" w:rsidRPr="005F2FA9">
              <w:rPr>
                <w:color w:val="0000FF"/>
                <w:u w:val="single"/>
              </w:rPr>
              <w:t xml:space="preserve"> </w:t>
            </w:r>
            <w:r w:rsidR="00F17BA0" w:rsidRPr="005F2FA9">
              <w:t>a</w:t>
            </w:r>
            <w:r w:rsidRPr="005F2FA9">
              <w:t>nd identify</w:t>
            </w:r>
            <w:r w:rsidR="00F91DB2" w:rsidRPr="005F2FA9">
              <w:t xml:space="preserve"> </w:t>
            </w:r>
            <w:r w:rsidR="000C5DDE">
              <w:t>three</w:t>
            </w:r>
            <w:r w:rsidR="00F91DB2" w:rsidRPr="005F2FA9">
              <w:t xml:space="preserve"> consider</w:t>
            </w:r>
            <w:r w:rsidR="00F777B5" w:rsidRPr="005F2FA9">
              <w:t>ations</w:t>
            </w:r>
            <w:r w:rsidR="00F17BA0" w:rsidRPr="005F2FA9">
              <w:t xml:space="preserve">. </w:t>
            </w:r>
            <w:r w:rsidR="00F777B5" w:rsidRPr="005F2FA9">
              <w:t xml:space="preserve"> </w:t>
            </w:r>
          </w:p>
          <w:p w14:paraId="47ABCA9C" w14:textId="455D0477" w:rsidR="00F01A46" w:rsidRPr="005F2FA9" w:rsidRDefault="00F01A46" w:rsidP="000D23D6">
            <w:pPr>
              <w:spacing w:before="100" w:beforeAutospacing="1" w:after="100" w:afterAutospacing="1"/>
              <w:contextualSpacing/>
              <w:rPr>
                <w:color w:val="0000FF"/>
                <w:u w:val="single"/>
              </w:rPr>
            </w:pPr>
          </w:p>
        </w:tc>
      </w:tr>
      <w:tr w:rsidR="00742330" w:rsidRPr="005F2FA9" w14:paraId="7A3A40BA" w14:textId="77777777" w:rsidTr="00BD45C5">
        <w:tc>
          <w:tcPr>
            <w:tcW w:w="436" w:type="pct"/>
          </w:tcPr>
          <w:p w14:paraId="27E35F86" w14:textId="303C7F9F" w:rsidR="00742330" w:rsidRPr="005F2FA9" w:rsidRDefault="00035DD6" w:rsidP="00C51408">
            <w:pPr>
              <w:spacing w:before="100" w:beforeAutospacing="1" w:after="100" w:afterAutospacing="1"/>
              <w:contextualSpacing/>
              <w:rPr>
                <w:bCs/>
                <w:color w:val="000000" w:themeColor="text1"/>
              </w:rPr>
            </w:pPr>
            <w:r w:rsidRPr="005F2FA9">
              <w:rPr>
                <w:bCs/>
                <w:color w:val="000000" w:themeColor="text1"/>
              </w:rPr>
              <w:t>8</w:t>
            </w:r>
          </w:p>
          <w:p w14:paraId="58D452F2" w14:textId="77777777" w:rsidR="00742330" w:rsidRPr="005F2FA9" w:rsidRDefault="00742330" w:rsidP="00C51408">
            <w:pPr>
              <w:spacing w:before="100" w:beforeAutospacing="1" w:after="100" w:afterAutospacing="1"/>
              <w:contextualSpacing/>
              <w:rPr>
                <w:bCs/>
                <w:iCs/>
                <w:color w:val="000000" w:themeColor="text1"/>
              </w:rPr>
            </w:pPr>
          </w:p>
        </w:tc>
        <w:tc>
          <w:tcPr>
            <w:tcW w:w="950" w:type="pct"/>
          </w:tcPr>
          <w:p w14:paraId="26A06918" w14:textId="77777777" w:rsidR="0075372A" w:rsidRPr="005F2FA9" w:rsidRDefault="0075372A" w:rsidP="0075372A">
            <w:pPr>
              <w:pStyle w:val="Normal2"/>
              <w:spacing w:before="100" w:beforeAutospacing="1" w:after="100" w:afterAutospacing="1"/>
              <w:rPr>
                <w:rFonts w:ascii="Times New Roman" w:hAnsi="Times New Roman" w:cs="Times New Roman"/>
                <w:bCs/>
                <w:color w:val="000000" w:themeColor="text1"/>
              </w:rPr>
            </w:pPr>
            <w:r w:rsidRPr="005F2FA9">
              <w:rPr>
                <w:rFonts w:ascii="Times New Roman" w:hAnsi="Times New Roman" w:cs="Times New Roman"/>
                <w:bCs/>
                <w:color w:val="000000" w:themeColor="text1"/>
              </w:rPr>
              <w:t xml:space="preserve">Standard 7 </w:t>
            </w:r>
          </w:p>
          <w:p w14:paraId="72EC8FC3" w14:textId="77777777" w:rsidR="0075372A" w:rsidRPr="005F2FA9" w:rsidRDefault="0075372A" w:rsidP="0075372A">
            <w:pPr>
              <w:pStyle w:val="Normal2"/>
              <w:spacing w:before="100" w:beforeAutospacing="1" w:after="100" w:afterAutospacing="1"/>
              <w:rPr>
                <w:rFonts w:ascii="Times New Roman" w:hAnsi="Times New Roman" w:cs="Times New Roman"/>
                <w:bCs/>
                <w:color w:val="000000" w:themeColor="text1"/>
              </w:rPr>
            </w:pPr>
            <w:r w:rsidRPr="005F2FA9">
              <w:rPr>
                <w:rFonts w:ascii="Times New Roman" w:hAnsi="Times New Roman" w:cs="Times New Roman"/>
                <w:bCs/>
                <w:color w:val="000000" w:themeColor="text1"/>
              </w:rPr>
              <w:t>Component 7.3</w:t>
            </w:r>
          </w:p>
          <w:p w14:paraId="78542811" w14:textId="77777777" w:rsidR="0075372A" w:rsidRPr="005F2FA9" w:rsidRDefault="0075372A" w:rsidP="0075372A">
            <w:pPr>
              <w:pStyle w:val="Normal2"/>
              <w:spacing w:before="100" w:beforeAutospacing="1" w:after="100" w:afterAutospacing="1"/>
              <w:rPr>
                <w:rFonts w:ascii="Times New Roman" w:hAnsi="Times New Roman" w:cs="Times New Roman"/>
                <w:bCs/>
                <w:color w:val="000000" w:themeColor="text1"/>
              </w:rPr>
            </w:pPr>
            <w:r w:rsidRPr="005F2FA9">
              <w:rPr>
                <w:rFonts w:ascii="Times New Roman" w:hAnsi="Times New Roman" w:cs="Times New Roman"/>
                <w:bCs/>
                <w:color w:val="000000" w:themeColor="text1"/>
              </w:rPr>
              <w:t>Component 7.4</w:t>
            </w:r>
          </w:p>
          <w:p w14:paraId="647F01C0" w14:textId="21D5EAE0" w:rsidR="00742330" w:rsidRPr="005F2FA9" w:rsidRDefault="00742330" w:rsidP="00E04CAE">
            <w:pPr>
              <w:shd w:val="clear" w:color="auto" w:fill="FFFFFF"/>
              <w:spacing w:before="100" w:beforeAutospacing="1" w:after="100" w:afterAutospacing="1"/>
              <w:contextualSpacing/>
              <w:rPr>
                <w:bCs/>
                <w:color w:val="000000" w:themeColor="text1"/>
              </w:rPr>
            </w:pPr>
          </w:p>
        </w:tc>
        <w:tc>
          <w:tcPr>
            <w:tcW w:w="1518" w:type="pct"/>
          </w:tcPr>
          <w:p w14:paraId="1AFA858D" w14:textId="77777777" w:rsidR="009042DB" w:rsidRPr="005F2FA9" w:rsidRDefault="009042DB" w:rsidP="009042DB">
            <w:pPr>
              <w:spacing w:before="100" w:beforeAutospacing="1" w:after="100" w:afterAutospacing="1"/>
              <w:contextualSpacing/>
              <w:rPr>
                <w:b/>
                <w:bCs/>
                <w:color w:val="000000" w:themeColor="text1"/>
              </w:rPr>
            </w:pPr>
            <w:r w:rsidRPr="005F2FA9">
              <w:rPr>
                <w:b/>
                <w:bCs/>
                <w:color w:val="000000" w:themeColor="text1"/>
              </w:rPr>
              <w:t xml:space="preserve">Quality Rating and Improvement Systems (QRIS) </w:t>
            </w:r>
          </w:p>
          <w:p w14:paraId="59967828" w14:textId="77777777" w:rsidR="009042DB" w:rsidRPr="005F2FA9" w:rsidRDefault="009042DB" w:rsidP="009042DB">
            <w:pPr>
              <w:spacing w:before="100" w:beforeAutospacing="1" w:after="100" w:afterAutospacing="1"/>
              <w:contextualSpacing/>
              <w:rPr>
                <w:b/>
                <w:bCs/>
                <w:color w:val="000000" w:themeColor="text1"/>
              </w:rPr>
            </w:pPr>
          </w:p>
          <w:p w14:paraId="240189A5" w14:textId="17E22447" w:rsidR="009042DB" w:rsidRPr="005F2FA9" w:rsidRDefault="009042DB" w:rsidP="009042DB">
            <w:pPr>
              <w:spacing w:before="100" w:beforeAutospacing="1" w:after="100" w:afterAutospacing="1"/>
              <w:contextualSpacing/>
              <w:rPr>
                <w:b/>
                <w:bCs/>
                <w:color w:val="000000" w:themeColor="text1"/>
              </w:rPr>
            </w:pPr>
            <w:r w:rsidRPr="005F2FA9">
              <w:rPr>
                <w:b/>
                <w:bCs/>
                <w:color w:val="000000" w:themeColor="text1"/>
              </w:rPr>
              <w:t>Indicators of High-Quality Inclusion</w:t>
            </w:r>
          </w:p>
          <w:p w14:paraId="07E716F0" w14:textId="77777777" w:rsidR="0040429B" w:rsidRPr="005F2FA9" w:rsidRDefault="0040429B" w:rsidP="009042DB">
            <w:pPr>
              <w:spacing w:before="100" w:beforeAutospacing="1" w:after="100" w:afterAutospacing="1"/>
              <w:contextualSpacing/>
              <w:rPr>
                <w:b/>
                <w:bCs/>
                <w:color w:val="000000" w:themeColor="text1"/>
              </w:rPr>
            </w:pPr>
          </w:p>
          <w:p w14:paraId="25B1948B" w14:textId="753D8981" w:rsidR="0040429B" w:rsidRPr="005F2FA9" w:rsidRDefault="0040429B" w:rsidP="0040429B">
            <w:pPr>
              <w:contextualSpacing/>
              <w:rPr>
                <w:color w:val="000000" w:themeColor="text1"/>
              </w:rPr>
            </w:pPr>
            <w:r w:rsidRPr="005F2FA9">
              <w:rPr>
                <w:color w:val="000000" w:themeColor="text1"/>
              </w:rPr>
              <w:t>Allen &amp; Cowdery, 2021</w:t>
            </w:r>
          </w:p>
          <w:p w14:paraId="77731BE8" w14:textId="5A7376B1" w:rsidR="00742330" w:rsidRPr="005F2FA9" w:rsidRDefault="0040429B" w:rsidP="00275CF3">
            <w:pPr>
              <w:contextualSpacing/>
              <w:rPr>
                <w:color w:val="000000" w:themeColor="text1"/>
              </w:rPr>
            </w:pPr>
            <w:r w:rsidRPr="005F2FA9">
              <w:rPr>
                <w:color w:val="000000" w:themeColor="text1"/>
              </w:rPr>
              <w:t xml:space="preserve">Chapter </w:t>
            </w:r>
            <w:r w:rsidR="003C29B2" w:rsidRPr="005F2FA9">
              <w:rPr>
                <w:color w:val="000000" w:themeColor="text1"/>
              </w:rPr>
              <w:t>11</w:t>
            </w:r>
          </w:p>
        </w:tc>
        <w:tc>
          <w:tcPr>
            <w:tcW w:w="2096" w:type="pct"/>
          </w:tcPr>
          <w:p w14:paraId="1B6EFA93" w14:textId="4CFE08E3" w:rsidR="00275CF3" w:rsidRPr="005F2FA9" w:rsidRDefault="00275CF3" w:rsidP="00275CF3">
            <w:pPr>
              <w:contextualSpacing/>
              <w:rPr>
                <w:color w:val="000000" w:themeColor="text1"/>
              </w:rPr>
            </w:pPr>
            <w:r w:rsidRPr="005F2FA9">
              <w:t xml:space="preserve">Explore </w:t>
            </w:r>
            <w:hyperlink r:id="rId20" w:history="1">
              <w:r w:rsidRPr="005F2FA9">
                <w:rPr>
                  <w:color w:val="0000FF"/>
                  <w:u w:val="single"/>
                </w:rPr>
                <w:t>About QRIS | QRIS Resource Guide (hhs.gov)</w:t>
              </w:r>
            </w:hyperlink>
          </w:p>
          <w:p w14:paraId="06207CA0" w14:textId="0CB82FCF" w:rsidR="00E90829" w:rsidRPr="005F2FA9" w:rsidRDefault="00E90829" w:rsidP="00C51408">
            <w:pPr>
              <w:shd w:val="clear" w:color="auto" w:fill="FFFFFF"/>
              <w:spacing w:before="100" w:beforeAutospacing="1" w:after="100" w:afterAutospacing="1"/>
              <w:contextualSpacing/>
              <w:rPr>
                <w:color w:val="000000" w:themeColor="text1"/>
              </w:rPr>
            </w:pPr>
            <w:r w:rsidRPr="005F2FA9">
              <w:rPr>
                <w:color w:val="000000" w:themeColor="text1"/>
              </w:rPr>
              <w:t xml:space="preserve">and compare </w:t>
            </w:r>
            <w:r w:rsidR="009258A0" w:rsidRPr="005F2FA9">
              <w:rPr>
                <w:color w:val="000000" w:themeColor="text1"/>
              </w:rPr>
              <w:t>the use</w:t>
            </w:r>
            <w:r w:rsidRPr="005F2FA9">
              <w:rPr>
                <w:color w:val="000000" w:themeColor="text1"/>
              </w:rPr>
              <w:t xml:space="preserve"> of QRIS across </w:t>
            </w:r>
            <w:r w:rsidR="000C5DDE">
              <w:rPr>
                <w:color w:val="000000" w:themeColor="text1"/>
              </w:rPr>
              <w:t>three</w:t>
            </w:r>
            <w:r w:rsidRPr="005F2FA9">
              <w:rPr>
                <w:color w:val="000000" w:themeColor="text1"/>
              </w:rPr>
              <w:t xml:space="preserve"> states. </w:t>
            </w:r>
          </w:p>
          <w:p w14:paraId="4C4C1EEC" w14:textId="77777777" w:rsidR="00294F73" w:rsidRPr="005F2FA9" w:rsidRDefault="00294F73" w:rsidP="00294F73">
            <w:pPr>
              <w:shd w:val="clear" w:color="auto" w:fill="FFFFFF"/>
              <w:spacing w:before="100" w:beforeAutospacing="1" w:after="100" w:afterAutospacing="1"/>
              <w:contextualSpacing/>
              <w:rPr>
                <w:color w:val="000000" w:themeColor="text1"/>
              </w:rPr>
            </w:pPr>
          </w:p>
          <w:p w14:paraId="29EF8560" w14:textId="1AF5ACB5" w:rsidR="00275CF3" w:rsidRPr="005F2FA9" w:rsidRDefault="00294F73" w:rsidP="00294F73">
            <w:pPr>
              <w:shd w:val="clear" w:color="auto" w:fill="FFFFFF"/>
              <w:spacing w:before="100" w:beforeAutospacing="1" w:after="100" w:afterAutospacing="1"/>
              <w:contextualSpacing/>
              <w:rPr>
                <w:color w:val="0000FF"/>
                <w:u w:val="single"/>
              </w:rPr>
            </w:pPr>
            <w:r w:rsidRPr="005F2FA9">
              <w:rPr>
                <w:color w:val="000000" w:themeColor="text1"/>
              </w:rPr>
              <w:t>Review</w:t>
            </w:r>
            <w:r w:rsidR="00FD2291" w:rsidRPr="005F2FA9">
              <w:rPr>
                <w:color w:val="000000" w:themeColor="text1"/>
              </w:rPr>
              <w:t xml:space="preserve"> </w:t>
            </w:r>
            <w:hyperlink r:id="rId21" w:history="1">
              <w:r w:rsidR="00275CF3" w:rsidRPr="005F2FA9">
                <w:rPr>
                  <w:color w:val="0000FF"/>
                  <w:u w:val="single"/>
                </w:rPr>
                <w:t>ece_indicators_of_high_quality_inclusion.pdf</w:t>
              </w:r>
            </w:hyperlink>
            <w:r w:rsidR="004D2EA7" w:rsidRPr="005F2FA9">
              <w:rPr>
                <w:color w:val="0000FF"/>
                <w:u w:val="single"/>
              </w:rPr>
              <w:t xml:space="preserve"> </w:t>
            </w:r>
            <w:r w:rsidR="00DC4930" w:rsidRPr="005F2FA9">
              <w:rPr>
                <w:color w:val="000000" w:themeColor="text1"/>
              </w:rPr>
              <w:t xml:space="preserve">and </w:t>
            </w:r>
            <w:r w:rsidR="007323CF" w:rsidRPr="005F2FA9">
              <w:rPr>
                <w:color w:val="000000" w:themeColor="text1"/>
              </w:rPr>
              <w:t xml:space="preserve">reflect on </w:t>
            </w:r>
            <w:r w:rsidR="009258A0" w:rsidRPr="005F2FA9">
              <w:rPr>
                <w:color w:val="000000" w:themeColor="text1"/>
              </w:rPr>
              <w:t xml:space="preserve">the importance of each. </w:t>
            </w:r>
          </w:p>
          <w:p w14:paraId="16028879" w14:textId="2D73A534" w:rsidR="00275CF3" w:rsidRPr="005F2FA9" w:rsidRDefault="00275CF3" w:rsidP="00C51408">
            <w:pPr>
              <w:shd w:val="clear" w:color="auto" w:fill="FFFFFF"/>
              <w:spacing w:before="100" w:beforeAutospacing="1" w:after="100" w:afterAutospacing="1"/>
              <w:contextualSpacing/>
              <w:rPr>
                <w:color w:val="000000" w:themeColor="text1"/>
              </w:rPr>
            </w:pPr>
          </w:p>
        </w:tc>
      </w:tr>
      <w:tr w:rsidR="00742330" w:rsidRPr="005F2FA9" w14:paraId="00EAEDA0" w14:textId="77777777" w:rsidTr="00BD45C5">
        <w:trPr>
          <w:trHeight w:val="674"/>
        </w:trPr>
        <w:tc>
          <w:tcPr>
            <w:tcW w:w="436" w:type="pct"/>
          </w:tcPr>
          <w:p w14:paraId="41D4EF5E" w14:textId="75A5F2D2" w:rsidR="00742330" w:rsidRPr="005F2FA9" w:rsidRDefault="00035DD6" w:rsidP="00C51408">
            <w:pPr>
              <w:spacing w:before="100" w:beforeAutospacing="1" w:after="100" w:afterAutospacing="1"/>
              <w:contextualSpacing/>
              <w:rPr>
                <w:bCs/>
                <w:color w:val="000000" w:themeColor="text1"/>
              </w:rPr>
            </w:pPr>
            <w:r w:rsidRPr="005F2FA9">
              <w:rPr>
                <w:bCs/>
                <w:color w:val="000000" w:themeColor="text1"/>
              </w:rPr>
              <w:t>9</w:t>
            </w:r>
          </w:p>
        </w:tc>
        <w:tc>
          <w:tcPr>
            <w:tcW w:w="950" w:type="pct"/>
          </w:tcPr>
          <w:p w14:paraId="2938419D" w14:textId="77777777" w:rsidR="003123FA" w:rsidRPr="005F2FA9" w:rsidRDefault="003123FA" w:rsidP="003123FA">
            <w:pPr>
              <w:pStyle w:val="Normal2"/>
              <w:spacing w:before="100" w:beforeAutospacing="1" w:after="100" w:afterAutospacing="1"/>
              <w:rPr>
                <w:rFonts w:ascii="Times New Roman" w:hAnsi="Times New Roman" w:cs="Times New Roman"/>
                <w:bCs/>
                <w:color w:val="000000" w:themeColor="text1"/>
              </w:rPr>
            </w:pPr>
            <w:r w:rsidRPr="005F2FA9">
              <w:rPr>
                <w:rFonts w:ascii="Times New Roman" w:hAnsi="Times New Roman" w:cs="Times New Roman"/>
                <w:bCs/>
                <w:color w:val="000000" w:themeColor="text1"/>
              </w:rPr>
              <w:t xml:space="preserve">Standard 7 </w:t>
            </w:r>
          </w:p>
          <w:p w14:paraId="20EFAF6F" w14:textId="73C5427B" w:rsidR="00AD20C9" w:rsidRPr="005F2FA9" w:rsidRDefault="003123FA" w:rsidP="003123FA">
            <w:pPr>
              <w:pStyle w:val="Normal2"/>
              <w:spacing w:before="100" w:beforeAutospacing="1" w:after="100" w:afterAutospacing="1"/>
              <w:rPr>
                <w:rFonts w:ascii="Times New Roman" w:hAnsi="Times New Roman" w:cs="Times New Roman"/>
                <w:bCs/>
                <w:color w:val="000000" w:themeColor="text1"/>
              </w:rPr>
            </w:pPr>
            <w:r w:rsidRPr="005F2FA9">
              <w:rPr>
                <w:rFonts w:ascii="Times New Roman" w:hAnsi="Times New Roman" w:cs="Times New Roman"/>
                <w:bCs/>
                <w:color w:val="000000" w:themeColor="text1"/>
              </w:rPr>
              <w:t>Component 7.3 Component 7.4</w:t>
            </w:r>
          </w:p>
        </w:tc>
        <w:tc>
          <w:tcPr>
            <w:tcW w:w="1518" w:type="pct"/>
          </w:tcPr>
          <w:p w14:paraId="1C95CBD8" w14:textId="77777777" w:rsidR="00742330" w:rsidRPr="005F2FA9" w:rsidRDefault="009042DB" w:rsidP="00E56DC7">
            <w:pPr>
              <w:shd w:val="clear" w:color="auto" w:fill="FFFFFF"/>
              <w:spacing w:before="100" w:beforeAutospacing="1" w:after="100" w:afterAutospacing="1"/>
              <w:contextualSpacing/>
              <w:rPr>
                <w:b/>
                <w:bCs/>
                <w:color w:val="000000" w:themeColor="text1"/>
              </w:rPr>
            </w:pPr>
            <w:r w:rsidRPr="005F2FA9">
              <w:rPr>
                <w:b/>
                <w:bCs/>
                <w:color w:val="000000" w:themeColor="text1"/>
              </w:rPr>
              <w:t>Specially Designed Instruction</w:t>
            </w:r>
          </w:p>
          <w:p w14:paraId="2B888372" w14:textId="77777777" w:rsidR="00186868" w:rsidRPr="005F2FA9" w:rsidRDefault="00186868" w:rsidP="00E56DC7">
            <w:pPr>
              <w:shd w:val="clear" w:color="auto" w:fill="FFFFFF"/>
              <w:spacing w:before="100" w:beforeAutospacing="1" w:after="100" w:afterAutospacing="1"/>
              <w:contextualSpacing/>
              <w:rPr>
                <w:b/>
                <w:bCs/>
                <w:color w:val="000000" w:themeColor="text1"/>
              </w:rPr>
            </w:pPr>
          </w:p>
          <w:p w14:paraId="2629F757" w14:textId="69D336D0" w:rsidR="00BA44A2" w:rsidRPr="005F2FA9" w:rsidRDefault="00BA44A2" w:rsidP="00F942D2">
            <w:pPr>
              <w:contextualSpacing/>
              <w:rPr>
                <w:b/>
                <w:bCs/>
                <w:color w:val="000000" w:themeColor="text1"/>
              </w:rPr>
            </w:pPr>
          </w:p>
        </w:tc>
        <w:tc>
          <w:tcPr>
            <w:tcW w:w="2096" w:type="pct"/>
          </w:tcPr>
          <w:p w14:paraId="200546CA" w14:textId="63B4DF86" w:rsidR="00F942D2" w:rsidRPr="005F2FA9" w:rsidRDefault="007A1F79" w:rsidP="00F942D2">
            <w:pPr>
              <w:contextualSpacing/>
            </w:pPr>
            <w:r w:rsidRPr="005F2FA9">
              <w:t xml:space="preserve">Explore </w:t>
            </w:r>
            <w:hyperlink r:id="rId22" w:history="1">
              <w:r w:rsidR="00F942D2" w:rsidRPr="005F2FA9">
                <w:rPr>
                  <w:color w:val="0000FF"/>
                  <w:u w:val="single"/>
                </w:rPr>
                <w:t>Sec. 300.39 Special education - Individuals with Disabilities Education Act</w:t>
              </w:r>
            </w:hyperlink>
          </w:p>
          <w:p w14:paraId="1F01FCAB" w14:textId="77777777" w:rsidR="00AB1811" w:rsidRPr="005F2FA9" w:rsidRDefault="009F0EA0" w:rsidP="002B4E35">
            <w:pPr>
              <w:contextualSpacing/>
            </w:pPr>
            <w:r w:rsidRPr="005F2FA9">
              <w:t xml:space="preserve">and </w:t>
            </w:r>
            <w:hyperlink r:id="rId23" w:history="1">
              <w:r w:rsidR="00F942D2" w:rsidRPr="005F2FA9">
                <w:rPr>
                  <w:color w:val="0000FF"/>
                  <w:u w:val="single"/>
                </w:rPr>
                <w:t>Sec. 303.13 Early intervention services - Individuals with Disabilities Education Act</w:t>
              </w:r>
            </w:hyperlink>
            <w:r w:rsidRPr="005F2FA9">
              <w:rPr>
                <w:color w:val="0000FF"/>
                <w:u w:val="single"/>
              </w:rPr>
              <w:t xml:space="preserve"> </w:t>
            </w:r>
            <w:r w:rsidRPr="005F2FA9">
              <w:t xml:space="preserve">and identify similarities and differences. </w:t>
            </w:r>
          </w:p>
          <w:p w14:paraId="3302790E" w14:textId="6B5283D8" w:rsidR="00AB1811" w:rsidRPr="005F2FA9" w:rsidRDefault="00AB1811" w:rsidP="002B4E35">
            <w:pPr>
              <w:contextualSpacing/>
            </w:pPr>
          </w:p>
        </w:tc>
      </w:tr>
      <w:tr w:rsidR="00742330" w:rsidRPr="005F2FA9" w14:paraId="0A938D9E" w14:textId="77777777" w:rsidTr="00BD45C5">
        <w:tc>
          <w:tcPr>
            <w:tcW w:w="436" w:type="pct"/>
          </w:tcPr>
          <w:p w14:paraId="4FAAB6F1" w14:textId="02298ED6" w:rsidR="00742330" w:rsidRPr="005F2FA9" w:rsidRDefault="00742330" w:rsidP="00C51408">
            <w:pPr>
              <w:spacing w:before="100" w:beforeAutospacing="1" w:after="100" w:afterAutospacing="1"/>
              <w:contextualSpacing/>
              <w:rPr>
                <w:bCs/>
                <w:color w:val="000000" w:themeColor="text1"/>
              </w:rPr>
            </w:pPr>
            <w:r w:rsidRPr="005F2FA9">
              <w:rPr>
                <w:bCs/>
                <w:color w:val="000000" w:themeColor="text1"/>
              </w:rPr>
              <w:t>1</w:t>
            </w:r>
            <w:r w:rsidR="00035DD6" w:rsidRPr="005F2FA9">
              <w:rPr>
                <w:bCs/>
                <w:color w:val="000000" w:themeColor="text1"/>
              </w:rPr>
              <w:t>0</w:t>
            </w:r>
          </w:p>
          <w:p w14:paraId="63390EA5" w14:textId="77777777" w:rsidR="00742330" w:rsidRPr="005F2FA9" w:rsidRDefault="00742330" w:rsidP="00C51408">
            <w:pPr>
              <w:spacing w:before="100" w:beforeAutospacing="1" w:after="100" w:afterAutospacing="1"/>
              <w:contextualSpacing/>
              <w:rPr>
                <w:bCs/>
                <w:iCs/>
                <w:color w:val="000000" w:themeColor="text1"/>
              </w:rPr>
            </w:pPr>
          </w:p>
        </w:tc>
        <w:tc>
          <w:tcPr>
            <w:tcW w:w="950" w:type="pct"/>
          </w:tcPr>
          <w:p w14:paraId="10D9DB6B" w14:textId="77777777" w:rsidR="00742330" w:rsidRPr="005F2FA9" w:rsidRDefault="00E04CAE" w:rsidP="00C51408">
            <w:pPr>
              <w:shd w:val="clear" w:color="auto" w:fill="FFFFFF"/>
              <w:spacing w:before="100" w:beforeAutospacing="1" w:after="100" w:afterAutospacing="1"/>
              <w:contextualSpacing/>
              <w:rPr>
                <w:bCs/>
                <w:color w:val="000000" w:themeColor="text1"/>
              </w:rPr>
            </w:pPr>
            <w:bookmarkStart w:id="3" w:name="_Hlk142557259"/>
            <w:r w:rsidRPr="005F2FA9">
              <w:rPr>
                <w:bCs/>
                <w:color w:val="000000" w:themeColor="text1"/>
              </w:rPr>
              <w:t xml:space="preserve">Standard </w:t>
            </w:r>
            <w:r w:rsidR="0002297E" w:rsidRPr="005F2FA9">
              <w:rPr>
                <w:bCs/>
                <w:color w:val="000000" w:themeColor="text1"/>
              </w:rPr>
              <w:t xml:space="preserve">1 </w:t>
            </w:r>
            <w:r w:rsidRPr="005F2FA9">
              <w:rPr>
                <w:bCs/>
                <w:color w:val="000000" w:themeColor="text1"/>
              </w:rPr>
              <w:t xml:space="preserve">Component </w:t>
            </w:r>
            <w:r w:rsidR="00082E6B" w:rsidRPr="005F2FA9">
              <w:rPr>
                <w:bCs/>
                <w:color w:val="000000" w:themeColor="text1"/>
              </w:rPr>
              <w:t>1.3</w:t>
            </w:r>
          </w:p>
          <w:p w14:paraId="612B2996" w14:textId="77777777" w:rsidR="00082E6B" w:rsidRPr="005F2FA9" w:rsidRDefault="00082E6B" w:rsidP="00C51408">
            <w:pPr>
              <w:shd w:val="clear" w:color="auto" w:fill="FFFFFF"/>
              <w:spacing w:before="100" w:beforeAutospacing="1" w:after="100" w:afterAutospacing="1"/>
              <w:contextualSpacing/>
              <w:rPr>
                <w:color w:val="000000" w:themeColor="text1"/>
              </w:rPr>
            </w:pPr>
            <w:r w:rsidRPr="005F2FA9">
              <w:rPr>
                <w:color w:val="000000" w:themeColor="text1"/>
              </w:rPr>
              <w:t>Component 1.4</w:t>
            </w:r>
          </w:p>
          <w:p w14:paraId="75F0D3A4" w14:textId="77777777" w:rsidR="004471D4" w:rsidRPr="005F2FA9" w:rsidRDefault="004471D4" w:rsidP="00C51408">
            <w:pPr>
              <w:shd w:val="clear" w:color="auto" w:fill="FFFFFF"/>
              <w:spacing w:before="100" w:beforeAutospacing="1" w:after="100" w:afterAutospacing="1"/>
              <w:contextualSpacing/>
              <w:rPr>
                <w:color w:val="000000" w:themeColor="text1"/>
              </w:rPr>
            </w:pPr>
          </w:p>
          <w:p w14:paraId="15D7D737" w14:textId="77777777" w:rsidR="004471D4" w:rsidRPr="005F2FA9" w:rsidRDefault="00301874" w:rsidP="00C51408">
            <w:pPr>
              <w:shd w:val="clear" w:color="auto" w:fill="FFFFFF"/>
              <w:spacing w:before="100" w:beforeAutospacing="1" w:after="100" w:afterAutospacing="1"/>
              <w:contextualSpacing/>
              <w:rPr>
                <w:color w:val="000000" w:themeColor="text1"/>
              </w:rPr>
            </w:pPr>
            <w:r w:rsidRPr="005F2FA9">
              <w:rPr>
                <w:color w:val="000000" w:themeColor="text1"/>
              </w:rPr>
              <w:t>Standard 6</w:t>
            </w:r>
          </w:p>
          <w:p w14:paraId="1EF3C61B" w14:textId="2E54468C" w:rsidR="00301874" w:rsidRPr="005F2FA9" w:rsidRDefault="00301874" w:rsidP="00C51408">
            <w:pPr>
              <w:shd w:val="clear" w:color="auto" w:fill="FFFFFF"/>
              <w:spacing w:before="100" w:beforeAutospacing="1" w:after="100" w:afterAutospacing="1"/>
              <w:contextualSpacing/>
              <w:rPr>
                <w:color w:val="000000" w:themeColor="text1"/>
              </w:rPr>
            </w:pPr>
            <w:r w:rsidRPr="005F2FA9">
              <w:rPr>
                <w:color w:val="000000" w:themeColor="text1"/>
              </w:rPr>
              <w:t>Component 6.1</w:t>
            </w:r>
            <w:bookmarkEnd w:id="3"/>
          </w:p>
        </w:tc>
        <w:tc>
          <w:tcPr>
            <w:tcW w:w="1518" w:type="pct"/>
          </w:tcPr>
          <w:p w14:paraId="495F73E0" w14:textId="786FFABE" w:rsidR="00671116" w:rsidRPr="005F2FA9" w:rsidRDefault="009042DB" w:rsidP="00DB064D">
            <w:pPr>
              <w:shd w:val="clear" w:color="auto" w:fill="FFFFFF"/>
              <w:spacing w:before="100" w:beforeAutospacing="1" w:after="100" w:afterAutospacing="1"/>
              <w:contextualSpacing/>
              <w:rPr>
                <w:b/>
                <w:bCs/>
                <w:color w:val="000000" w:themeColor="text1"/>
              </w:rPr>
            </w:pPr>
            <w:r w:rsidRPr="005F2FA9">
              <w:rPr>
                <w:b/>
                <w:bCs/>
                <w:color w:val="000000" w:themeColor="text1"/>
              </w:rPr>
              <w:t xml:space="preserve">Identifying Target Skills, </w:t>
            </w:r>
          </w:p>
          <w:p w14:paraId="3568665D" w14:textId="77777777" w:rsidR="009042DB" w:rsidRPr="005F2FA9" w:rsidRDefault="009042DB" w:rsidP="00DB064D">
            <w:pPr>
              <w:shd w:val="clear" w:color="auto" w:fill="FFFFFF"/>
              <w:spacing w:before="100" w:beforeAutospacing="1" w:after="100" w:afterAutospacing="1"/>
              <w:contextualSpacing/>
              <w:rPr>
                <w:b/>
                <w:bCs/>
                <w:color w:val="000000" w:themeColor="text1"/>
              </w:rPr>
            </w:pPr>
          </w:p>
          <w:p w14:paraId="311E18CC" w14:textId="6B4E498C" w:rsidR="009042DB" w:rsidRPr="005F2FA9" w:rsidRDefault="009042DB" w:rsidP="00DB064D">
            <w:pPr>
              <w:shd w:val="clear" w:color="auto" w:fill="FFFFFF"/>
              <w:spacing w:before="100" w:beforeAutospacing="1" w:after="100" w:afterAutospacing="1"/>
              <w:contextualSpacing/>
              <w:rPr>
                <w:b/>
                <w:bCs/>
                <w:color w:val="000000" w:themeColor="text1"/>
              </w:rPr>
            </w:pPr>
            <w:r w:rsidRPr="005F2FA9">
              <w:rPr>
                <w:b/>
                <w:bCs/>
                <w:color w:val="000000" w:themeColor="text1"/>
              </w:rPr>
              <w:t>Instructional Practices</w:t>
            </w:r>
          </w:p>
          <w:p w14:paraId="0B9AB347" w14:textId="77777777" w:rsidR="004A57D6" w:rsidRPr="005F2FA9" w:rsidRDefault="004A57D6" w:rsidP="00DB064D">
            <w:pPr>
              <w:shd w:val="clear" w:color="auto" w:fill="FFFFFF"/>
              <w:spacing w:before="100" w:beforeAutospacing="1" w:after="100" w:afterAutospacing="1"/>
              <w:contextualSpacing/>
              <w:rPr>
                <w:b/>
                <w:bCs/>
                <w:color w:val="000000" w:themeColor="text1"/>
              </w:rPr>
            </w:pPr>
          </w:p>
          <w:p w14:paraId="64CB5D49" w14:textId="77777777" w:rsidR="004A57D6" w:rsidRPr="005F2FA9" w:rsidRDefault="004A57D6" w:rsidP="004A57D6">
            <w:pPr>
              <w:shd w:val="clear" w:color="auto" w:fill="FFFFFF"/>
              <w:spacing w:before="100" w:beforeAutospacing="1" w:after="100" w:afterAutospacing="1"/>
              <w:contextualSpacing/>
              <w:rPr>
                <w:color w:val="000000" w:themeColor="text1"/>
              </w:rPr>
            </w:pPr>
            <w:r w:rsidRPr="005F2FA9">
              <w:rPr>
                <w:color w:val="000000" w:themeColor="text1"/>
              </w:rPr>
              <w:t>Dinnebeil &amp; McInerney, 2011</w:t>
            </w:r>
          </w:p>
          <w:p w14:paraId="7C1A3926" w14:textId="123CA760" w:rsidR="00742330" w:rsidRPr="005F2FA9" w:rsidRDefault="004A57D6" w:rsidP="00C6718A">
            <w:pPr>
              <w:shd w:val="clear" w:color="auto" w:fill="FFFFFF"/>
              <w:spacing w:before="100" w:beforeAutospacing="1" w:after="100" w:afterAutospacing="1"/>
              <w:contextualSpacing/>
              <w:rPr>
                <w:color w:val="000000" w:themeColor="text1"/>
              </w:rPr>
            </w:pPr>
            <w:r w:rsidRPr="005F2FA9">
              <w:rPr>
                <w:color w:val="000000" w:themeColor="text1"/>
              </w:rPr>
              <w:t xml:space="preserve">Chapters 9 </w:t>
            </w:r>
          </w:p>
        </w:tc>
        <w:tc>
          <w:tcPr>
            <w:tcW w:w="2096" w:type="pct"/>
          </w:tcPr>
          <w:p w14:paraId="56253E88" w14:textId="25C46943" w:rsidR="00302950" w:rsidRPr="005F2FA9" w:rsidRDefault="00302950" w:rsidP="00302950">
            <w:pPr>
              <w:contextualSpacing/>
            </w:pPr>
            <w:r w:rsidRPr="005F2FA9">
              <w:t>Read</w:t>
            </w:r>
            <w:r w:rsidR="00994DB5">
              <w:t xml:space="preserve"> </w:t>
            </w:r>
            <w:hyperlink r:id="rId24" w:history="1">
              <w:r w:rsidR="004E056A" w:rsidRPr="005F2FA9">
                <w:rPr>
                  <w:color w:val="0000FF"/>
                  <w:u w:val="single"/>
                </w:rPr>
                <w:t>PG_Ins_SystematicInstr_prac_print_2017.pdf (ectacenter.org)</w:t>
              </w:r>
            </w:hyperlink>
          </w:p>
          <w:p w14:paraId="47A6AE4D" w14:textId="7D356B66" w:rsidR="00302950" w:rsidRPr="005F2FA9" w:rsidRDefault="00302950" w:rsidP="00302950">
            <w:pPr>
              <w:contextualSpacing/>
            </w:pPr>
            <w:r w:rsidRPr="005F2FA9">
              <w:t xml:space="preserve">and </w:t>
            </w:r>
            <w:hyperlink r:id="rId25" w:history="1">
              <w:r w:rsidR="006A0864" w:rsidRPr="005F2FA9">
                <w:rPr>
                  <w:color w:val="0000FF"/>
                  <w:u w:val="single"/>
                </w:rPr>
                <w:t>Systematic Instructional Practices Checklist (ectacenter.org)</w:t>
              </w:r>
            </w:hyperlink>
            <w:r w:rsidR="00B32794">
              <w:rPr>
                <w:color w:val="0000FF"/>
                <w:u w:val="single"/>
              </w:rPr>
              <w:t>; watch</w:t>
            </w:r>
            <w:r w:rsidR="00994DB5" w:rsidRPr="00994DB5">
              <w:t xml:space="preserve"> the embedded video </w:t>
            </w:r>
            <w:r w:rsidRPr="005F2FA9">
              <w:t xml:space="preserve">and list in your own words the </w:t>
            </w:r>
            <w:r w:rsidR="003931DA">
              <w:t>essential</w:t>
            </w:r>
            <w:r w:rsidRPr="005F2FA9">
              <w:t xml:space="preserve"> considerations when </w:t>
            </w:r>
            <w:r w:rsidR="00A84DDA" w:rsidRPr="005F2FA9">
              <w:t xml:space="preserve">using systematic </w:t>
            </w:r>
            <w:r w:rsidR="004E056A" w:rsidRPr="005F2FA9">
              <w:t>i</w:t>
            </w:r>
            <w:r w:rsidR="00A84DDA" w:rsidRPr="005F2FA9">
              <w:t xml:space="preserve">nstruction </w:t>
            </w:r>
            <w:r w:rsidR="004E056A" w:rsidRPr="005F2FA9">
              <w:t>p</w:t>
            </w:r>
            <w:r w:rsidR="00A84DDA" w:rsidRPr="005F2FA9">
              <w:t>ractices</w:t>
            </w:r>
            <w:r w:rsidR="004E056A" w:rsidRPr="005F2FA9">
              <w:t xml:space="preserve">. </w:t>
            </w:r>
          </w:p>
          <w:p w14:paraId="150F649D" w14:textId="437D3983" w:rsidR="00C86847" w:rsidRPr="005F2FA9" w:rsidRDefault="00C86847" w:rsidP="00190589">
            <w:pPr>
              <w:shd w:val="clear" w:color="auto" w:fill="FFFFFF"/>
              <w:spacing w:before="100" w:beforeAutospacing="1" w:after="100" w:afterAutospacing="1"/>
              <w:contextualSpacing/>
              <w:rPr>
                <w:color w:val="000000" w:themeColor="text1"/>
              </w:rPr>
            </w:pPr>
          </w:p>
        </w:tc>
      </w:tr>
      <w:tr w:rsidR="00035DD6" w:rsidRPr="005F2FA9" w14:paraId="69BDDA89" w14:textId="77777777" w:rsidTr="00BD45C5">
        <w:tc>
          <w:tcPr>
            <w:tcW w:w="436" w:type="pct"/>
          </w:tcPr>
          <w:p w14:paraId="18DB7879" w14:textId="4566C2E6" w:rsidR="00035DD6" w:rsidRPr="005F2FA9" w:rsidRDefault="00035DD6" w:rsidP="00C51408">
            <w:pPr>
              <w:spacing w:before="100" w:beforeAutospacing="1" w:after="100" w:afterAutospacing="1"/>
              <w:contextualSpacing/>
              <w:rPr>
                <w:bCs/>
                <w:color w:val="000000" w:themeColor="text1"/>
              </w:rPr>
            </w:pPr>
            <w:r w:rsidRPr="005F2FA9">
              <w:rPr>
                <w:bCs/>
                <w:color w:val="000000" w:themeColor="text1"/>
              </w:rPr>
              <w:t>11</w:t>
            </w:r>
          </w:p>
        </w:tc>
        <w:tc>
          <w:tcPr>
            <w:tcW w:w="950" w:type="pct"/>
          </w:tcPr>
          <w:p w14:paraId="5A3E598F" w14:textId="77777777" w:rsidR="00C14B6E" w:rsidRPr="005F2FA9" w:rsidRDefault="00C14B6E" w:rsidP="00C14B6E">
            <w:pPr>
              <w:shd w:val="clear" w:color="auto" w:fill="FFFFFF"/>
              <w:spacing w:before="100" w:beforeAutospacing="1" w:after="100" w:afterAutospacing="1"/>
              <w:contextualSpacing/>
              <w:rPr>
                <w:bCs/>
                <w:color w:val="000000" w:themeColor="text1"/>
              </w:rPr>
            </w:pPr>
            <w:bookmarkStart w:id="4" w:name="_Hlk142555092"/>
            <w:r w:rsidRPr="005F2FA9">
              <w:rPr>
                <w:bCs/>
                <w:color w:val="000000" w:themeColor="text1"/>
              </w:rPr>
              <w:t>Standard 6</w:t>
            </w:r>
          </w:p>
          <w:p w14:paraId="069ED9EF" w14:textId="77777777" w:rsidR="00035DD6" w:rsidRPr="005F2FA9" w:rsidRDefault="00C14B6E" w:rsidP="00C14B6E">
            <w:pPr>
              <w:shd w:val="clear" w:color="auto" w:fill="FFFFFF"/>
              <w:spacing w:before="100" w:beforeAutospacing="1" w:after="100" w:afterAutospacing="1"/>
              <w:contextualSpacing/>
              <w:rPr>
                <w:bCs/>
                <w:color w:val="000000" w:themeColor="text1"/>
              </w:rPr>
            </w:pPr>
            <w:r w:rsidRPr="005F2FA9">
              <w:rPr>
                <w:bCs/>
                <w:color w:val="000000" w:themeColor="text1"/>
              </w:rPr>
              <w:t>Component 6.3</w:t>
            </w:r>
          </w:p>
          <w:p w14:paraId="0F09F2FA" w14:textId="77777777" w:rsidR="00A95159" w:rsidRPr="005F2FA9" w:rsidRDefault="00A95159" w:rsidP="00C14B6E">
            <w:pPr>
              <w:shd w:val="clear" w:color="auto" w:fill="FFFFFF"/>
              <w:spacing w:before="100" w:beforeAutospacing="1" w:after="100" w:afterAutospacing="1"/>
              <w:contextualSpacing/>
              <w:rPr>
                <w:bCs/>
                <w:color w:val="000000" w:themeColor="text1"/>
              </w:rPr>
            </w:pPr>
          </w:p>
          <w:p w14:paraId="03CF3E87" w14:textId="77777777" w:rsidR="00A95159" w:rsidRPr="005F2FA9" w:rsidRDefault="00A95159" w:rsidP="00A95159">
            <w:pPr>
              <w:shd w:val="clear" w:color="auto" w:fill="FFFFFF"/>
              <w:spacing w:before="100" w:beforeAutospacing="1" w:after="100" w:afterAutospacing="1"/>
              <w:contextualSpacing/>
              <w:rPr>
                <w:bCs/>
                <w:color w:val="000000" w:themeColor="text1"/>
              </w:rPr>
            </w:pPr>
            <w:r w:rsidRPr="005F2FA9">
              <w:rPr>
                <w:bCs/>
                <w:color w:val="000000" w:themeColor="text1"/>
              </w:rPr>
              <w:t>Standard 6</w:t>
            </w:r>
          </w:p>
          <w:p w14:paraId="36A97BF9" w14:textId="2A9E50ED" w:rsidR="00A95159" w:rsidRPr="005F2FA9" w:rsidRDefault="00A95159" w:rsidP="00C14B6E">
            <w:pPr>
              <w:shd w:val="clear" w:color="auto" w:fill="FFFFFF"/>
              <w:spacing w:before="100" w:beforeAutospacing="1" w:after="100" w:afterAutospacing="1"/>
              <w:contextualSpacing/>
              <w:rPr>
                <w:bCs/>
                <w:color w:val="000000" w:themeColor="text1"/>
              </w:rPr>
            </w:pPr>
            <w:r w:rsidRPr="005F2FA9">
              <w:rPr>
                <w:bCs/>
                <w:color w:val="000000" w:themeColor="text1"/>
              </w:rPr>
              <w:t>Component 6.6</w:t>
            </w:r>
            <w:bookmarkEnd w:id="4"/>
          </w:p>
        </w:tc>
        <w:tc>
          <w:tcPr>
            <w:tcW w:w="1518" w:type="pct"/>
          </w:tcPr>
          <w:p w14:paraId="360643B3" w14:textId="77777777" w:rsidR="00035DD6" w:rsidRPr="005F2FA9" w:rsidRDefault="00035DD6" w:rsidP="00DB064D">
            <w:pPr>
              <w:shd w:val="clear" w:color="auto" w:fill="FFFFFF"/>
              <w:spacing w:before="100" w:beforeAutospacing="1" w:after="100" w:afterAutospacing="1"/>
              <w:contextualSpacing/>
              <w:rPr>
                <w:b/>
                <w:bCs/>
                <w:color w:val="000000" w:themeColor="text1"/>
              </w:rPr>
            </w:pPr>
            <w:r w:rsidRPr="005F2FA9">
              <w:rPr>
                <w:b/>
                <w:bCs/>
                <w:color w:val="000000" w:themeColor="text1"/>
              </w:rPr>
              <w:t>Embedded Instruction</w:t>
            </w:r>
          </w:p>
          <w:p w14:paraId="62F173C9" w14:textId="77777777" w:rsidR="00B4634C" w:rsidRPr="005F2FA9" w:rsidRDefault="00B4634C" w:rsidP="00DB064D">
            <w:pPr>
              <w:shd w:val="clear" w:color="auto" w:fill="FFFFFF"/>
              <w:spacing w:before="100" w:beforeAutospacing="1" w:after="100" w:afterAutospacing="1"/>
              <w:contextualSpacing/>
              <w:rPr>
                <w:b/>
                <w:bCs/>
                <w:color w:val="000000" w:themeColor="text1"/>
              </w:rPr>
            </w:pPr>
          </w:p>
          <w:p w14:paraId="50E4B100" w14:textId="77777777" w:rsidR="00616158" w:rsidRPr="005F2FA9" w:rsidRDefault="00616158" w:rsidP="00B4634C">
            <w:pPr>
              <w:contextualSpacing/>
            </w:pPr>
          </w:p>
          <w:p w14:paraId="1F05CAEA" w14:textId="5D68A8A9" w:rsidR="00B4634C" w:rsidRPr="005F2FA9" w:rsidRDefault="00B4634C" w:rsidP="00567060">
            <w:pPr>
              <w:contextualSpacing/>
              <w:rPr>
                <w:b/>
                <w:bCs/>
                <w:color w:val="000000" w:themeColor="text1"/>
              </w:rPr>
            </w:pPr>
          </w:p>
        </w:tc>
        <w:tc>
          <w:tcPr>
            <w:tcW w:w="2096" w:type="pct"/>
          </w:tcPr>
          <w:p w14:paraId="69519E5A" w14:textId="37EDF79E" w:rsidR="00246AC0" w:rsidRPr="005F2FA9" w:rsidRDefault="001F4803" w:rsidP="001B1BB3">
            <w:pPr>
              <w:contextualSpacing/>
              <w:rPr>
                <w:color w:val="0000FF"/>
                <w:u w:val="single"/>
              </w:rPr>
            </w:pPr>
            <w:r w:rsidRPr="005F2FA9">
              <w:t xml:space="preserve">Read </w:t>
            </w:r>
            <w:hyperlink r:id="rId26" w:history="1">
              <w:r w:rsidR="001B1BB3" w:rsidRPr="005F2FA9">
                <w:rPr>
                  <w:color w:val="0000FF"/>
                  <w:u w:val="single"/>
                </w:rPr>
                <w:t>PG_Ins_EmbeddedInstr_prac_print_2017.pdf (ectacenter.org)</w:t>
              </w:r>
            </w:hyperlink>
          </w:p>
          <w:p w14:paraId="466770EA" w14:textId="5F622FAD" w:rsidR="00246AC0" w:rsidRPr="005F2FA9" w:rsidRDefault="00F23400" w:rsidP="001B1BB3">
            <w:pPr>
              <w:contextualSpacing/>
            </w:pPr>
            <w:r w:rsidRPr="005F2FA9">
              <w:t>a</w:t>
            </w:r>
            <w:r w:rsidR="00246AC0" w:rsidRPr="005F2FA9">
              <w:t xml:space="preserve">nd </w:t>
            </w:r>
            <w:hyperlink r:id="rId27" w:history="1">
              <w:r w:rsidR="00246AC0" w:rsidRPr="005F2FA9">
                <w:rPr>
                  <w:color w:val="0000FF"/>
                  <w:u w:val="single"/>
                </w:rPr>
                <w:t>Embedded Instructional Practices Checklist (ectacenter.org)</w:t>
              </w:r>
            </w:hyperlink>
            <w:r w:rsidR="002322AC">
              <w:rPr>
                <w:color w:val="0000FF"/>
                <w:u w:val="single"/>
              </w:rPr>
              <w:t>,</w:t>
            </w:r>
            <w:r w:rsidR="00246AC0" w:rsidRPr="005F2FA9">
              <w:rPr>
                <w:color w:val="0000FF"/>
                <w:u w:val="single"/>
              </w:rPr>
              <w:t xml:space="preserve"> </w:t>
            </w:r>
          </w:p>
          <w:p w14:paraId="7F376EA6" w14:textId="27AF274E" w:rsidR="00EA29DE" w:rsidRPr="005F2FA9" w:rsidRDefault="002322AC" w:rsidP="001B1BB3">
            <w:pPr>
              <w:contextualSpacing/>
            </w:pPr>
            <w:r w:rsidRPr="002322AC">
              <w:t xml:space="preserve">watch the embedded video </w:t>
            </w:r>
            <w:r w:rsidR="00EA29DE" w:rsidRPr="005F2FA9">
              <w:t xml:space="preserve">and list </w:t>
            </w:r>
            <w:r w:rsidR="00246AC0" w:rsidRPr="005F2FA9">
              <w:t xml:space="preserve">in your own words </w:t>
            </w:r>
            <w:r w:rsidR="00F4760C" w:rsidRPr="005F2FA9">
              <w:t xml:space="preserve">the </w:t>
            </w:r>
            <w:r w:rsidR="003931DA">
              <w:t>essential</w:t>
            </w:r>
            <w:r w:rsidR="00F4760C" w:rsidRPr="005F2FA9">
              <w:t xml:space="preserve"> </w:t>
            </w:r>
            <w:r w:rsidR="00F4760C" w:rsidRPr="005F2FA9">
              <w:lastRenderedPageBreak/>
              <w:t xml:space="preserve">considerations when embedding instruction. </w:t>
            </w:r>
          </w:p>
          <w:p w14:paraId="3C46231D" w14:textId="77777777" w:rsidR="00035DD6" w:rsidRPr="005F2FA9" w:rsidRDefault="00035DD6" w:rsidP="00246AC0">
            <w:pPr>
              <w:contextualSpacing/>
              <w:rPr>
                <w:color w:val="000000" w:themeColor="text1"/>
              </w:rPr>
            </w:pPr>
          </w:p>
        </w:tc>
      </w:tr>
      <w:tr w:rsidR="00742330" w:rsidRPr="005F2FA9" w14:paraId="78C93012" w14:textId="77777777" w:rsidTr="00BD45C5">
        <w:tc>
          <w:tcPr>
            <w:tcW w:w="436" w:type="pct"/>
          </w:tcPr>
          <w:p w14:paraId="59AC8AD0" w14:textId="656BF4A0" w:rsidR="00742330" w:rsidRPr="005F2FA9" w:rsidRDefault="00742330" w:rsidP="00C51408">
            <w:pPr>
              <w:spacing w:before="100" w:beforeAutospacing="1" w:after="100" w:afterAutospacing="1"/>
              <w:contextualSpacing/>
              <w:rPr>
                <w:bCs/>
                <w:color w:val="000000" w:themeColor="text1"/>
              </w:rPr>
            </w:pPr>
            <w:r w:rsidRPr="005F2FA9">
              <w:rPr>
                <w:bCs/>
                <w:color w:val="000000" w:themeColor="text1"/>
              </w:rPr>
              <w:lastRenderedPageBreak/>
              <w:t>1</w:t>
            </w:r>
            <w:r w:rsidR="00C00385" w:rsidRPr="005F2FA9">
              <w:rPr>
                <w:bCs/>
                <w:color w:val="000000" w:themeColor="text1"/>
              </w:rPr>
              <w:t>2</w:t>
            </w:r>
          </w:p>
          <w:p w14:paraId="4B56320A" w14:textId="77777777" w:rsidR="00742330" w:rsidRPr="005F2FA9" w:rsidRDefault="00742330" w:rsidP="00C51408">
            <w:pPr>
              <w:spacing w:before="100" w:beforeAutospacing="1" w:after="100" w:afterAutospacing="1"/>
              <w:contextualSpacing/>
              <w:rPr>
                <w:bCs/>
                <w:iCs/>
                <w:color w:val="000000" w:themeColor="text1"/>
              </w:rPr>
            </w:pPr>
          </w:p>
        </w:tc>
        <w:tc>
          <w:tcPr>
            <w:tcW w:w="950" w:type="pct"/>
          </w:tcPr>
          <w:p w14:paraId="69CB0A87" w14:textId="77777777" w:rsidR="00D87A4B" w:rsidRPr="005F2FA9" w:rsidRDefault="00D87A4B" w:rsidP="00D87A4B">
            <w:pPr>
              <w:shd w:val="clear" w:color="auto" w:fill="FFFFFF"/>
              <w:spacing w:before="100" w:beforeAutospacing="1" w:after="100" w:afterAutospacing="1"/>
              <w:contextualSpacing/>
              <w:rPr>
                <w:color w:val="000000" w:themeColor="text1"/>
              </w:rPr>
            </w:pPr>
            <w:r w:rsidRPr="005F2FA9">
              <w:rPr>
                <w:color w:val="000000" w:themeColor="text1"/>
              </w:rPr>
              <w:t>Standard 6</w:t>
            </w:r>
          </w:p>
          <w:p w14:paraId="7D42F0CF" w14:textId="2D5FBFBA" w:rsidR="00A74D69" w:rsidRPr="005F2FA9" w:rsidRDefault="00D87A4B" w:rsidP="00D87A4B">
            <w:pPr>
              <w:shd w:val="clear" w:color="auto" w:fill="FFFFFF"/>
              <w:spacing w:before="100" w:beforeAutospacing="1" w:after="100" w:afterAutospacing="1"/>
              <w:contextualSpacing/>
              <w:rPr>
                <w:color w:val="000000" w:themeColor="text1"/>
              </w:rPr>
            </w:pPr>
            <w:r w:rsidRPr="005F2FA9">
              <w:rPr>
                <w:color w:val="000000" w:themeColor="text1"/>
              </w:rPr>
              <w:t>Component 6.1</w:t>
            </w:r>
          </w:p>
          <w:p w14:paraId="0B9E1D39" w14:textId="22CDAA4D" w:rsidR="00AC2BF1" w:rsidRPr="005F2FA9" w:rsidRDefault="00AC2BF1" w:rsidP="00D87A4B">
            <w:pPr>
              <w:shd w:val="clear" w:color="auto" w:fill="FFFFFF"/>
              <w:spacing w:before="100" w:beforeAutospacing="1" w:after="100" w:afterAutospacing="1"/>
              <w:contextualSpacing/>
              <w:rPr>
                <w:bCs/>
                <w:color w:val="000000" w:themeColor="text1"/>
              </w:rPr>
            </w:pPr>
            <w:r w:rsidRPr="005F2FA9">
              <w:rPr>
                <w:bCs/>
                <w:color w:val="000000" w:themeColor="text1"/>
              </w:rPr>
              <w:t>Component 6.6</w:t>
            </w:r>
          </w:p>
          <w:p w14:paraId="58E65537" w14:textId="5FB22A09" w:rsidR="00E25B24" w:rsidRPr="005F2FA9" w:rsidRDefault="00E25B24" w:rsidP="00D87A4B">
            <w:pPr>
              <w:shd w:val="clear" w:color="auto" w:fill="FFFFFF"/>
              <w:spacing w:before="100" w:beforeAutospacing="1" w:after="100" w:afterAutospacing="1"/>
              <w:contextualSpacing/>
              <w:rPr>
                <w:bCs/>
                <w:color w:val="000000" w:themeColor="text1"/>
              </w:rPr>
            </w:pPr>
            <w:r w:rsidRPr="005F2FA9">
              <w:rPr>
                <w:bCs/>
                <w:color w:val="000000" w:themeColor="text1"/>
              </w:rPr>
              <w:t>Component 6.7</w:t>
            </w:r>
          </w:p>
          <w:p w14:paraId="109B82EE" w14:textId="77777777" w:rsidR="00A74D69" w:rsidRPr="005F2FA9" w:rsidRDefault="00A74D69" w:rsidP="00C51408">
            <w:pPr>
              <w:shd w:val="clear" w:color="auto" w:fill="FFFFFF"/>
              <w:spacing w:before="100" w:beforeAutospacing="1" w:after="100" w:afterAutospacing="1"/>
              <w:contextualSpacing/>
              <w:rPr>
                <w:bCs/>
                <w:color w:val="000000" w:themeColor="text1"/>
              </w:rPr>
            </w:pPr>
          </w:p>
          <w:p w14:paraId="66C5DA80" w14:textId="77777777" w:rsidR="00742330" w:rsidRDefault="00E04CAE" w:rsidP="00C51408">
            <w:pPr>
              <w:shd w:val="clear" w:color="auto" w:fill="FFFFFF"/>
              <w:spacing w:before="100" w:beforeAutospacing="1" w:after="100" w:afterAutospacing="1"/>
              <w:contextualSpacing/>
              <w:rPr>
                <w:bCs/>
                <w:color w:val="000000" w:themeColor="text1"/>
              </w:rPr>
            </w:pPr>
            <w:r w:rsidRPr="005F2FA9">
              <w:rPr>
                <w:bCs/>
                <w:color w:val="000000" w:themeColor="text1"/>
              </w:rPr>
              <w:t xml:space="preserve">Standard </w:t>
            </w:r>
            <w:r w:rsidR="00A74D69" w:rsidRPr="005F2FA9">
              <w:rPr>
                <w:bCs/>
                <w:color w:val="000000" w:themeColor="text1"/>
              </w:rPr>
              <w:t>4</w:t>
            </w:r>
            <w:r w:rsidRPr="005F2FA9">
              <w:rPr>
                <w:bCs/>
                <w:color w:val="000000" w:themeColor="text1"/>
              </w:rPr>
              <w:t xml:space="preserve"> Component </w:t>
            </w:r>
            <w:r w:rsidR="00A74D69" w:rsidRPr="005F2FA9">
              <w:rPr>
                <w:bCs/>
                <w:color w:val="000000" w:themeColor="text1"/>
              </w:rPr>
              <w:t>4</w:t>
            </w:r>
            <w:r w:rsidRPr="005F2FA9">
              <w:rPr>
                <w:bCs/>
                <w:color w:val="000000" w:themeColor="text1"/>
              </w:rPr>
              <w:t>.</w:t>
            </w:r>
            <w:r w:rsidR="00A74D69" w:rsidRPr="005F2FA9">
              <w:rPr>
                <w:bCs/>
                <w:color w:val="000000" w:themeColor="text1"/>
              </w:rPr>
              <w:t>4</w:t>
            </w:r>
          </w:p>
          <w:p w14:paraId="44CA99BA" w14:textId="6FF7CDB5" w:rsidR="00DC141F" w:rsidRPr="005F2FA9" w:rsidRDefault="00DC141F" w:rsidP="00C51408">
            <w:pPr>
              <w:shd w:val="clear" w:color="auto" w:fill="FFFFFF"/>
              <w:spacing w:before="100" w:beforeAutospacing="1" w:after="100" w:afterAutospacing="1"/>
              <w:contextualSpacing/>
              <w:rPr>
                <w:color w:val="000000" w:themeColor="text1"/>
              </w:rPr>
            </w:pPr>
          </w:p>
        </w:tc>
        <w:tc>
          <w:tcPr>
            <w:tcW w:w="1518" w:type="pct"/>
          </w:tcPr>
          <w:p w14:paraId="3C0DD058" w14:textId="77777777" w:rsidR="009042DB" w:rsidRPr="005F2FA9" w:rsidRDefault="009042DB" w:rsidP="009042DB">
            <w:pPr>
              <w:shd w:val="clear" w:color="auto" w:fill="FFFFFF"/>
              <w:spacing w:before="100" w:beforeAutospacing="1" w:after="100" w:afterAutospacing="1"/>
              <w:contextualSpacing/>
              <w:rPr>
                <w:b/>
                <w:bCs/>
                <w:color w:val="000000" w:themeColor="text1"/>
              </w:rPr>
            </w:pPr>
            <w:r w:rsidRPr="005F2FA9">
              <w:rPr>
                <w:b/>
                <w:bCs/>
                <w:color w:val="000000" w:themeColor="text1"/>
              </w:rPr>
              <w:t>Implementation Fidelity</w:t>
            </w:r>
          </w:p>
          <w:p w14:paraId="78FEA173" w14:textId="77777777" w:rsidR="009042DB" w:rsidRPr="005F2FA9" w:rsidRDefault="009042DB" w:rsidP="009042DB">
            <w:pPr>
              <w:shd w:val="clear" w:color="auto" w:fill="FFFFFF"/>
              <w:spacing w:before="100" w:beforeAutospacing="1" w:after="100" w:afterAutospacing="1"/>
              <w:contextualSpacing/>
              <w:rPr>
                <w:b/>
                <w:bCs/>
                <w:color w:val="000000" w:themeColor="text1"/>
              </w:rPr>
            </w:pPr>
          </w:p>
          <w:p w14:paraId="5B849EAE" w14:textId="77777777" w:rsidR="009042DB" w:rsidRPr="005F2FA9" w:rsidRDefault="009042DB" w:rsidP="009042DB">
            <w:pPr>
              <w:shd w:val="clear" w:color="auto" w:fill="FFFFFF"/>
              <w:spacing w:before="100" w:beforeAutospacing="1" w:after="100" w:afterAutospacing="1"/>
              <w:contextualSpacing/>
              <w:rPr>
                <w:b/>
                <w:bCs/>
                <w:color w:val="000000" w:themeColor="text1"/>
              </w:rPr>
            </w:pPr>
            <w:r w:rsidRPr="005F2FA9">
              <w:rPr>
                <w:b/>
                <w:bCs/>
                <w:color w:val="000000" w:themeColor="text1"/>
              </w:rPr>
              <w:t>Progress Monitoring</w:t>
            </w:r>
          </w:p>
          <w:p w14:paraId="1B520644" w14:textId="77777777" w:rsidR="00F67CE5" w:rsidRPr="005F2FA9" w:rsidRDefault="00F67CE5" w:rsidP="009042DB">
            <w:pPr>
              <w:shd w:val="clear" w:color="auto" w:fill="FFFFFF"/>
              <w:spacing w:before="100" w:beforeAutospacing="1" w:after="100" w:afterAutospacing="1"/>
              <w:contextualSpacing/>
              <w:rPr>
                <w:color w:val="000000" w:themeColor="text1"/>
              </w:rPr>
            </w:pPr>
          </w:p>
          <w:p w14:paraId="6CAB5DCB" w14:textId="77777777" w:rsidR="00C14C60" w:rsidRPr="005F2FA9" w:rsidRDefault="00C14C60" w:rsidP="00C14C60">
            <w:pPr>
              <w:shd w:val="clear" w:color="auto" w:fill="FFFFFF"/>
              <w:spacing w:before="100" w:beforeAutospacing="1" w:after="100" w:afterAutospacing="1"/>
              <w:contextualSpacing/>
              <w:rPr>
                <w:color w:val="000000" w:themeColor="text1"/>
              </w:rPr>
            </w:pPr>
            <w:r w:rsidRPr="005F2FA9">
              <w:rPr>
                <w:color w:val="000000" w:themeColor="text1"/>
              </w:rPr>
              <w:t>Dinnebeil &amp; McInerney, 2011</w:t>
            </w:r>
          </w:p>
          <w:p w14:paraId="3FDDF568" w14:textId="45C9A7BC" w:rsidR="00C14C60" w:rsidRPr="005F2FA9" w:rsidRDefault="00C14C60" w:rsidP="00C14C60">
            <w:pPr>
              <w:shd w:val="clear" w:color="auto" w:fill="FFFFFF"/>
              <w:spacing w:before="100" w:beforeAutospacing="1" w:after="100" w:afterAutospacing="1"/>
              <w:contextualSpacing/>
              <w:rPr>
                <w:color w:val="000000" w:themeColor="text1"/>
              </w:rPr>
            </w:pPr>
            <w:r w:rsidRPr="005F2FA9">
              <w:rPr>
                <w:color w:val="000000" w:themeColor="text1"/>
              </w:rPr>
              <w:t>Chapter 6</w:t>
            </w:r>
          </w:p>
        </w:tc>
        <w:tc>
          <w:tcPr>
            <w:tcW w:w="2096" w:type="pct"/>
          </w:tcPr>
          <w:p w14:paraId="411C612F" w14:textId="6856AF11" w:rsidR="00742330" w:rsidRPr="005F2FA9" w:rsidRDefault="00742330" w:rsidP="00C51408">
            <w:pPr>
              <w:shd w:val="clear" w:color="auto" w:fill="FFFFFF"/>
              <w:spacing w:before="100" w:beforeAutospacing="1" w:after="100" w:afterAutospacing="1"/>
              <w:contextualSpacing/>
              <w:rPr>
                <w:color w:val="000000" w:themeColor="text1"/>
              </w:rPr>
            </w:pPr>
          </w:p>
        </w:tc>
      </w:tr>
      <w:tr w:rsidR="00E04CAE" w:rsidRPr="005F2FA9" w14:paraId="3B170071" w14:textId="77777777" w:rsidTr="00BD45C5">
        <w:tc>
          <w:tcPr>
            <w:tcW w:w="436" w:type="pct"/>
          </w:tcPr>
          <w:p w14:paraId="5946273C" w14:textId="55571084" w:rsidR="00E04CAE" w:rsidRPr="005F2FA9" w:rsidRDefault="00E04CAE" w:rsidP="00E04CAE">
            <w:pPr>
              <w:spacing w:before="100" w:beforeAutospacing="1" w:after="100" w:afterAutospacing="1"/>
              <w:contextualSpacing/>
              <w:rPr>
                <w:bCs/>
                <w:color w:val="000000" w:themeColor="text1"/>
              </w:rPr>
            </w:pPr>
            <w:r w:rsidRPr="005F2FA9">
              <w:rPr>
                <w:bCs/>
                <w:color w:val="000000" w:themeColor="text1"/>
              </w:rPr>
              <w:t>13</w:t>
            </w:r>
          </w:p>
          <w:p w14:paraId="735C1D02" w14:textId="77777777" w:rsidR="00E04CAE" w:rsidRPr="005F2FA9" w:rsidRDefault="00E04CAE" w:rsidP="00E04CAE">
            <w:pPr>
              <w:spacing w:before="100" w:beforeAutospacing="1" w:after="100" w:afterAutospacing="1"/>
              <w:contextualSpacing/>
              <w:rPr>
                <w:bCs/>
                <w:iCs/>
                <w:color w:val="000000" w:themeColor="text1"/>
              </w:rPr>
            </w:pPr>
          </w:p>
        </w:tc>
        <w:tc>
          <w:tcPr>
            <w:tcW w:w="950" w:type="pct"/>
          </w:tcPr>
          <w:p w14:paraId="240C9338" w14:textId="34AB05ED" w:rsidR="008A4DC5" w:rsidRPr="005F2FA9" w:rsidRDefault="008A4DC5" w:rsidP="008A4DC5">
            <w:pPr>
              <w:shd w:val="clear" w:color="auto" w:fill="FFFFFF"/>
              <w:spacing w:before="100" w:beforeAutospacing="1" w:after="100" w:afterAutospacing="1"/>
              <w:contextualSpacing/>
              <w:rPr>
                <w:color w:val="000000" w:themeColor="text1"/>
              </w:rPr>
            </w:pPr>
            <w:bookmarkStart w:id="5" w:name="_Hlk142557665"/>
            <w:r w:rsidRPr="005F2FA9">
              <w:rPr>
                <w:color w:val="000000" w:themeColor="text1"/>
              </w:rPr>
              <w:t>Standard 3</w:t>
            </w:r>
          </w:p>
          <w:p w14:paraId="11789DEB" w14:textId="7D73F708" w:rsidR="008A4DC5" w:rsidRPr="005F2FA9" w:rsidRDefault="008A4DC5" w:rsidP="008A4DC5">
            <w:pPr>
              <w:shd w:val="clear" w:color="auto" w:fill="FFFFFF"/>
              <w:spacing w:before="100" w:beforeAutospacing="1" w:after="100" w:afterAutospacing="1"/>
              <w:contextualSpacing/>
              <w:rPr>
                <w:color w:val="000000" w:themeColor="text1"/>
              </w:rPr>
            </w:pPr>
            <w:r w:rsidRPr="005F2FA9">
              <w:rPr>
                <w:color w:val="000000" w:themeColor="text1"/>
              </w:rPr>
              <w:t xml:space="preserve">Component </w:t>
            </w:r>
            <w:r w:rsidR="005D72C3" w:rsidRPr="005F2FA9">
              <w:rPr>
                <w:color w:val="000000" w:themeColor="text1"/>
              </w:rPr>
              <w:t>3</w:t>
            </w:r>
            <w:r w:rsidRPr="005F2FA9">
              <w:rPr>
                <w:color w:val="000000" w:themeColor="text1"/>
              </w:rPr>
              <w:t>.1</w:t>
            </w:r>
          </w:p>
          <w:p w14:paraId="17BEF18B" w14:textId="71BD73B5" w:rsidR="004A3B8A" w:rsidRPr="005F2FA9" w:rsidRDefault="008A4DC5" w:rsidP="008A4DC5">
            <w:pPr>
              <w:shd w:val="clear" w:color="auto" w:fill="FFFFFF"/>
              <w:spacing w:before="100" w:beforeAutospacing="1" w:after="100" w:afterAutospacing="1"/>
              <w:contextualSpacing/>
              <w:rPr>
                <w:color w:val="000000" w:themeColor="text1"/>
              </w:rPr>
            </w:pPr>
            <w:r w:rsidRPr="005F2FA9">
              <w:rPr>
                <w:color w:val="000000" w:themeColor="text1"/>
              </w:rPr>
              <w:t xml:space="preserve">Component </w:t>
            </w:r>
            <w:r w:rsidR="005D72C3" w:rsidRPr="005F2FA9">
              <w:rPr>
                <w:color w:val="000000" w:themeColor="text1"/>
              </w:rPr>
              <w:t>3</w:t>
            </w:r>
            <w:r w:rsidRPr="005F2FA9">
              <w:rPr>
                <w:color w:val="000000" w:themeColor="text1"/>
              </w:rPr>
              <w:t>.2</w:t>
            </w:r>
          </w:p>
          <w:p w14:paraId="5D2B3BA7" w14:textId="77777777" w:rsidR="004A3B8A" w:rsidRPr="005F2FA9" w:rsidRDefault="004A3B8A" w:rsidP="004A3B8A">
            <w:pPr>
              <w:shd w:val="clear" w:color="auto" w:fill="FFFFFF"/>
              <w:spacing w:before="100" w:beforeAutospacing="1" w:after="100" w:afterAutospacing="1"/>
              <w:contextualSpacing/>
              <w:rPr>
                <w:color w:val="000000" w:themeColor="text1"/>
              </w:rPr>
            </w:pPr>
          </w:p>
          <w:p w14:paraId="2F498CE4" w14:textId="77777777" w:rsidR="004A3B8A" w:rsidRPr="005F2FA9" w:rsidRDefault="004A3B8A" w:rsidP="004A3B8A">
            <w:pPr>
              <w:shd w:val="clear" w:color="auto" w:fill="FFFFFF"/>
              <w:spacing w:before="100" w:beforeAutospacing="1" w:after="100" w:afterAutospacing="1"/>
              <w:contextualSpacing/>
              <w:rPr>
                <w:color w:val="000000" w:themeColor="text1"/>
              </w:rPr>
            </w:pPr>
          </w:p>
          <w:p w14:paraId="7A94552F" w14:textId="5E9C5A85" w:rsidR="004A3B8A" w:rsidRPr="005F2FA9" w:rsidRDefault="004A3B8A" w:rsidP="004A3B8A">
            <w:pPr>
              <w:shd w:val="clear" w:color="auto" w:fill="FFFFFF"/>
              <w:spacing w:before="100" w:beforeAutospacing="1" w:after="100" w:afterAutospacing="1"/>
              <w:contextualSpacing/>
              <w:rPr>
                <w:color w:val="000000" w:themeColor="text1"/>
              </w:rPr>
            </w:pPr>
            <w:r w:rsidRPr="005F2FA9">
              <w:rPr>
                <w:color w:val="000000" w:themeColor="text1"/>
              </w:rPr>
              <w:t>Standard 2</w:t>
            </w:r>
          </w:p>
          <w:p w14:paraId="2794DDDB" w14:textId="11BC0F53" w:rsidR="004A3B8A" w:rsidRPr="005F2FA9" w:rsidRDefault="004A3B8A" w:rsidP="004A3B8A">
            <w:pPr>
              <w:shd w:val="clear" w:color="auto" w:fill="FFFFFF"/>
              <w:spacing w:before="100" w:beforeAutospacing="1" w:after="100" w:afterAutospacing="1"/>
              <w:contextualSpacing/>
              <w:rPr>
                <w:color w:val="000000" w:themeColor="text1"/>
              </w:rPr>
            </w:pPr>
            <w:r w:rsidRPr="005F2FA9">
              <w:rPr>
                <w:color w:val="000000" w:themeColor="text1"/>
              </w:rPr>
              <w:t xml:space="preserve">Component </w:t>
            </w:r>
            <w:r w:rsidR="006A3324" w:rsidRPr="005F2FA9">
              <w:rPr>
                <w:color w:val="000000" w:themeColor="text1"/>
              </w:rPr>
              <w:t>2</w:t>
            </w:r>
            <w:r w:rsidRPr="005F2FA9">
              <w:rPr>
                <w:color w:val="000000" w:themeColor="text1"/>
              </w:rPr>
              <w:t>.1</w:t>
            </w:r>
          </w:p>
          <w:p w14:paraId="2FD1CB5E" w14:textId="43A7522A" w:rsidR="00E04CAE" w:rsidRPr="005F2FA9" w:rsidRDefault="004A3B8A" w:rsidP="004A3B8A">
            <w:pPr>
              <w:shd w:val="clear" w:color="auto" w:fill="FFFFFF"/>
              <w:spacing w:before="100" w:beforeAutospacing="1" w:after="100" w:afterAutospacing="1"/>
              <w:contextualSpacing/>
              <w:rPr>
                <w:color w:val="000000" w:themeColor="text1"/>
              </w:rPr>
            </w:pPr>
            <w:r w:rsidRPr="005F2FA9">
              <w:rPr>
                <w:color w:val="000000" w:themeColor="text1"/>
              </w:rPr>
              <w:t xml:space="preserve">Component </w:t>
            </w:r>
            <w:r w:rsidR="006A3324" w:rsidRPr="005F2FA9">
              <w:rPr>
                <w:color w:val="000000" w:themeColor="text1"/>
              </w:rPr>
              <w:t>2</w:t>
            </w:r>
            <w:r w:rsidRPr="005F2FA9">
              <w:rPr>
                <w:color w:val="000000" w:themeColor="text1"/>
              </w:rPr>
              <w:t>.</w:t>
            </w:r>
            <w:r w:rsidR="006A3324" w:rsidRPr="005F2FA9">
              <w:rPr>
                <w:color w:val="000000" w:themeColor="text1"/>
              </w:rPr>
              <w:t>2</w:t>
            </w:r>
            <w:bookmarkEnd w:id="5"/>
          </w:p>
        </w:tc>
        <w:tc>
          <w:tcPr>
            <w:tcW w:w="1518" w:type="pct"/>
          </w:tcPr>
          <w:p w14:paraId="16D9A4CE" w14:textId="77777777" w:rsidR="009042DB" w:rsidRPr="005F2FA9" w:rsidRDefault="009042DB" w:rsidP="009042DB">
            <w:pPr>
              <w:shd w:val="clear" w:color="auto" w:fill="FFFFFF"/>
              <w:spacing w:before="100" w:beforeAutospacing="1" w:after="100" w:afterAutospacing="1"/>
              <w:contextualSpacing/>
              <w:rPr>
                <w:b/>
                <w:bCs/>
                <w:color w:val="000000" w:themeColor="text1"/>
              </w:rPr>
            </w:pPr>
            <w:r w:rsidRPr="005F2FA9">
              <w:rPr>
                <w:b/>
                <w:bCs/>
                <w:color w:val="000000" w:themeColor="text1"/>
              </w:rPr>
              <w:t xml:space="preserve">Collaborative Teaming </w:t>
            </w:r>
          </w:p>
          <w:p w14:paraId="36943167" w14:textId="77777777" w:rsidR="009042DB" w:rsidRPr="005F2FA9" w:rsidRDefault="009042DB" w:rsidP="009042DB">
            <w:pPr>
              <w:shd w:val="clear" w:color="auto" w:fill="FFFFFF"/>
              <w:spacing w:before="100" w:beforeAutospacing="1" w:after="100" w:afterAutospacing="1"/>
              <w:contextualSpacing/>
              <w:rPr>
                <w:b/>
                <w:bCs/>
                <w:color w:val="000000" w:themeColor="text1"/>
              </w:rPr>
            </w:pPr>
          </w:p>
          <w:p w14:paraId="6E380997" w14:textId="77777777" w:rsidR="009042DB" w:rsidRPr="005F2FA9" w:rsidRDefault="009042DB" w:rsidP="009042DB">
            <w:pPr>
              <w:shd w:val="clear" w:color="auto" w:fill="FFFFFF"/>
              <w:spacing w:before="100" w:beforeAutospacing="1" w:after="100" w:afterAutospacing="1"/>
              <w:contextualSpacing/>
              <w:rPr>
                <w:b/>
                <w:bCs/>
                <w:color w:val="000000" w:themeColor="text1"/>
              </w:rPr>
            </w:pPr>
            <w:r w:rsidRPr="005F2FA9">
              <w:rPr>
                <w:b/>
                <w:bCs/>
                <w:color w:val="000000" w:themeColor="text1"/>
              </w:rPr>
              <w:t xml:space="preserve">Families as Full Team Members </w:t>
            </w:r>
          </w:p>
          <w:p w14:paraId="32A147D0" w14:textId="77777777" w:rsidR="00BE02BF" w:rsidRPr="005F2FA9" w:rsidRDefault="00BE02BF" w:rsidP="009042DB">
            <w:pPr>
              <w:shd w:val="clear" w:color="auto" w:fill="FFFFFF"/>
              <w:spacing w:before="100" w:beforeAutospacing="1" w:after="100" w:afterAutospacing="1"/>
              <w:contextualSpacing/>
              <w:rPr>
                <w:b/>
                <w:bCs/>
                <w:color w:val="000000" w:themeColor="text1"/>
              </w:rPr>
            </w:pPr>
          </w:p>
          <w:p w14:paraId="7074B3CE" w14:textId="77777777" w:rsidR="00BE02BF" w:rsidRPr="005F2FA9" w:rsidRDefault="00BE02BF" w:rsidP="00BE02BF">
            <w:pPr>
              <w:contextualSpacing/>
              <w:rPr>
                <w:color w:val="000000" w:themeColor="text1"/>
              </w:rPr>
            </w:pPr>
            <w:r w:rsidRPr="005F2FA9">
              <w:rPr>
                <w:color w:val="000000" w:themeColor="text1"/>
              </w:rPr>
              <w:t>Allen &amp; Cowdery, 2021</w:t>
            </w:r>
          </w:p>
          <w:p w14:paraId="4822CB37" w14:textId="76DD8946" w:rsidR="00BE02BF" w:rsidRPr="005F2FA9" w:rsidRDefault="00BE02BF" w:rsidP="00BE02BF">
            <w:pPr>
              <w:contextualSpacing/>
              <w:rPr>
                <w:color w:val="000000" w:themeColor="text1"/>
              </w:rPr>
            </w:pPr>
            <w:r w:rsidRPr="005F2FA9">
              <w:rPr>
                <w:color w:val="000000" w:themeColor="text1"/>
              </w:rPr>
              <w:t xml:space="preserve">Chapter </w:t>
            </w:r>
            <w:r w:rsidR="006F2555" w:rsidRPr="005F2FA9">
              <w:rPr>
                <w:color w:val="000000" w:themeColor="text1"/>
              </w:rPr>
              <w:t>9</w:t>
            </w:r>
          </w:p>
          <w:p w14:paraId="511659B0" w14:textId="77777777" w:rsidR="001761F4" w:rsidRPr="005F2FA9" w:rsidRDefault="001761F4" w:rsidP="00BE02BF">
            <w:pPr>
              <w:contextualSpacing/>
              <w:rPr>
                <w:color w:val="000000" w:themeColor="text1"/>
              </w:rPr>
            </w:pPr>
          </w:p>
          <w:p w14:paraId="70700320" w14:textId="77777777" w:rsidR="006A5EE5" w:rsidRPr="005F2FA9" w:rsidRDefault="006A5EE5" w:rsidP="006A5EE5">
            <w:pPr>
              <w:contextualSpacing/>
              <w:rPr>
                <w:color w:val="000000" w:themeColor="text1"/>
              </w:rPr>
            </w:pPr>
            <w:r w:rsidRPr="005F2FA9">
              <w:rPr>
                <w:color w:val="000000" w:themeColor="text1"/>
              </w:rPr>
              <w:t>Dinnebeil &amp; McInerney, 2011</w:t>
            </w:r>
          </w:p>
          <w:p w14:paraId="5DB96799" w14:textId="5E6CCCE2" w:rsidR="001761F4" w:rsidRPr="005F2FA9" w:rsidRDefault="006A5EE5" w:rsidP="006A5EE5">
            <w:pPr>
              <w:contextualSpacing/>
              <w:rPr>
                <w:color w:val="000000" w:themeColor="text1"/>
              </w:rPr>
            </w:pPr>
            <w:r w:rsidRPr="005F2FA9">
              <w:rPr>
                <w:color w:val="000000" w:themeColor="text1"/>
              </w:rPr>
              <w:t>Chapters 4</w:t>
            </w:r>
            <w:r w:rsidR="009C314C" w:rsidRPr="005F2FA9">
              <w:rPr>
                <w:color w:val="000000" w:themeColor="text1"/>
              </w:rPr>
              <w:t xml:space="preserve">, </w:t>
            </w:r>
            <w:r w:rsidRPr="005F2FA9">
              <w:rPr>
                <w:color w:val="000000" w:themeColor="text1"/>
              </w:rPr>
              <w:t>5</w:t>
            </w:r>
            <w:r w:rsidR="009C314C" w:rsidRPr="005F2FA9">
              <w:rPr>
                <w:color w:val="000000" w:themeColor="text1"/>
              </w:rPr>
              <w:t>, 7</w:t>
            </w:r>
            <w:r w:rsidR="00B379AD" w:rsidRPr="005F2FA9">
              <w:rPr>
                <w:color w:val="000000" w:themeColor="text1"/>
              </w:rPr>
              <w:t xml:space="preserve"> &amp;</w:t>
            </w:r>
            <w:r w:rsidR="00887838" w:rsidRPr="005F2FA9">
              <w:rPr>
                <w:color w:val="000000" w:themeColor="text1"/>
              </w:rPr>
              <w:t xml:space="preserve"> 8</w:t>
            </w:r>
            <w:r w:rsidR="009C314C" w:rsidRPr="005F2FA9">
              <w:rPr>
                <w:color w:val="000000" w:themeColor="text1"/>
              </w:rPr>
              <w:t xml:space="preserve"> </w:t>
            </w:r>
          </w:p>
          <w:p w14:paraId="1E738F85" w14:textId="3D290540" w:rsidR="00E04CAE" w:rsidRPr="005F2FA9" w:rsidRDefault="00E04CAE" w:rsidP="00F01A46">
            <w:pPr>
              <w:contextualSpacing/>
              <w:rPr>
                <w:b/>
                <w:bCs/>
                <w:color w:val="000000" w:themeColor="text1"/>
              </w:rPr>
            </w:pPr>
          </w:p>
        </w:tc>
        <w:tc>
          <w:tcPr>
            <w:tcW w:w="2096" w:type="pct"/>
          </w:tcPr>
          <w:p w14:paraId="573A6933" w14:textId="4308B065" w:rsidR="00F23400" w:rsidRPr="005F2FA9" w:rsidRDefault="00F23400" w:rsidP="00F23400">
            <w:pPr>
              <w:contextualSpacing/>
            </w:pPr>
            <w:r w:rsidRPr="005F2FA9">
              <w:t xml:space="preserve">Read </w:t>
            </w:r>
            <w:hyperlink r:id="rId28" w:history="1">
              <w:r w:rsidR="00C04A52" w:rsidRPr="005F2FA9">
                <w:rPr>
                  <w:color w:val="0000FF"/>
                  <w:u w:val="single"/>
                </w:rPr>
                <w:t>PG_TC_HelpingFamiliesBeFullTeamMembers_prac_print_2017.pdf (ectacenter.org)</w:t>
              </w:r>
            </w:hyperlink>
            <w:r w:rsidR="00C04A52" w:rsidRPr="005F2FA9">
              <w:t xml:space="preserve"> </w:t>
            </w:r>
            <w:r w:rsidRPr="005F2FA9">
              <w:t xml:space="preserve">and </w:t>
            </w:r>
          </w:p>
          <w:p w14:paraId="038F2972" w14:textId="33B2B04F" w:rsidR="00F23400" w:rsidRDefault="00E67173" w:rsidP="00F23400">
            <w:pPr>
              <w:contextualSpacing/>
            </w:pPr>
            <w:hyperlink r:id="rId29" w:history="1">
              <w:r w:rsidR="00245E59" w:rsidRPr="005F2FA9">
                <w:rPr>
                  <w:color w:val="0000FF"/>
                  <w:u w:val="single"/>
                </w:rPr>
                <w:t>Families Are Full Team Members Checklist (ectacenter.org)</w:t>
              </w:r>
            </w:hyperlink>
            <w:r w:rsidR="000422D8">
              <w:rPr>
                <w:color w:val="0000FF"/>
                <w:u w:val="single"/>
              </w:rPr>
              <w:t xml:space="preserve">, </w:t>
            </w:r>
            <w:r w:rsidR="000422D8" w:rsidRPr="000422D8">
              <w:t>watch the embedded video</w:t>
            </w:r>
            <w:r w:rsidR="000422D8">
              <w:t xml:space="preserve"> a</w:t>
            </w:r>
            <w:r w:rsidR="00F23400" w:rsidRPr="005F2FA9">
              <w:t xml:space="preserve">nd list </w:t>
            </w:r>
            <w:r w:rsidR="003931DA">
              <w:t xml:space="preserve">the </w:t>
            </w:r>
            <w:r w:rsidR="00B56211">
              <w:t>essential</w:t>
            </w:r>
            <w:r w:rsidR="003931DA">
              <w:t xml:space="preserve"> considerations when working with families in your own words</w:t>
            </w:r>
            <w:r w:rsidR="00F01A46" w:rsidRPr="005F2FA9">
              <w:t>.</w:t>
            </w:r>
          </w:p>
          <w:p w14:paraId="699EA7AB" w14:textId="77777777" w:rsidR="008B6E2C" w:rsidRDefault="008B6E2C" w:rsidP="00F23400">
            <w:pPr>
              <w:contextualSpacing/>
            </w:pPr>
          </w:p>
          <w:p w14:paraId="45D13E89" w14:textId="311EC2D4" w:rsidR="00F849D0" w:rsidRDefault="008B6E2C" w:rsidP="00F23400">
            <w:pPr>
              <w:contextualSpacing/>
            </w:pPr>
            <w:r>
              <w:t xml:space="preserve">Read </w:t>
            </w:r>
            <w:hyperlink r:id="rId30" w:history="1">
              <w:r w:rsidRPr="008B6E2C">
                <w:rPr>
                  <w:color w:val="0000FF"/>
                  <w:u w:val="single"/>
                </w:rPr>
                <w:t>Team Members Helping One Another to Learn and Grow (ectacenter.org)</w:t>
              </w:r>
            </w:hyperlink>
            <w:r w:rsidR="0039077D">
              <w:t xml:space="preserve"> and </w:t>
            </w:r>
          </w:p>
          <w:p w14:paraId="59703B56" w14:textId="569F0EAD" w:rsidR="008B6E2C" w:rsidRPr="005F2FA9" w:rsidRDefault="00E67173" w:rsidP="00F23400">
            <w:pPr>
              <w:contextualSpacing/>
            </w:pPr>
            <w:hyperlink r:id="rId31" w:history="1">
              <w:r w:rsidR="00F849D0" w:rsidRPr="00F849D0">
                <w:rPr>
                  <w:color w:val="0000FF"/>
                  <w:u w:val="single"/>
                </w:rPr>
                <w:t>Collaboration to Learn and Grow Checklist (ectacenter.org)</w:t>
              </w:r>
            </w:hyperlink>
            <w:r w:rsidR="00F849D0">
              <w:t xml:space="preserve">, </w:t>
            </w:r>
            <w:hyperlink r:id="rId32" w:history="1"/>
            <w:r w:rsidR="008D03A4">
              <w:t xml:space="preserve">watch the embedded video and </w:t>
            </w:r>
            <w:r w:rsidR="002768A1">
              <w:t xml:space="preserve">reflect </w:t>
            </w:r>
            <w:r w:rsidR="00D80FD7">
              <w:t>in writing on</w:t>
            </w:r>
            <w:r w:rsidR="00350C62">
              <w:t xml:space="preserve"> the </w:t>
            </w:r>
            <w:r w:rsidR="003931DA">
              <w:t>essential</w:t>
            </w:r>
            <w:r w:rsidR="00350C62">
              <w:t xml:space="preserve"> considerations </w:t>
            </w:r>
            <w:r w:rsidR="00BF1B93">
              <w:t xml:space="preserve">when working as a team. </w:t>
            </w:r>
          </w:p>
          <w:p w14:paraId="5255A7E6" w14:textId="609EAFCE" w:rsidR="00022C99" w:rsidRPr="005F2FA9" w:rsidRDefault="00022C99" w:rsidP="00022C99">
            <w:pPr>
              <w:contextualSpacing/>
              <w:rPr>
                <w:color w:val="000000" w:themeColor="text1"/>
              </w:rPr>
            </w:pPr>
          </w:p>
        </w:tc>
      </w:tr>
      <w:tr w:rsidR="00E04CAE" w:rsidRPr="005F2FA9" w14:paraId="7A85D41A" w14:textId="77777777" w:rsidTr="00BD45C5">
        <w:tc>
          <w:tcPr>
            <w:tcW w:w="436" w:type="pct"/>
          </w:tcPr>
          <w:p w14:paraId="06255DE9" w14:textId="77777777" w:rsidR="00E04CAE" w:rsidRPr="005F2FA9" w:rsidRDefault="00E04CAE" w:rsidP="00E04CAE">
            <w:pPr>
              <w:spacing w:before="100" w:beforeAutospacing="1" w:after="100" w:afterAutospacing="1"/>
              <w:contextualSpacing/>
              <w:rPr>
                <w:bCs/>
                <w:iCs/>
                <w:color w:val="000000" w:themeColor="text1"/>
              </w:rPr>
            </w:pPr>
            <w:bookmarkStart w:id="6" w:name="_Hlk142557714"/>
            <w:r w:rsidRPr="005F2FA9">
              <w:rPr>
                <w:bCs/>
                <w:iCs/>
                <w:color w:val="000000" w:themeColor="text1"/>
              </w:rPr>
              <w:t>14</w:t>
            </w:r>
          </w:p>
        </w:tc>
        <w:tc>
          <w:tcPr>
            <w:tcW w:w="950" w:type="pct"/>
          </w:tcPr>
          <w:p w14:paraId="40F837C8" w14:textId="5E19E140" w:rsidR="00623E84" w:rsidRPr="005F2FA9" w:rsidRDefault="00623E84" w:rsidP="00623E84">
            <w:pPr>
              <w:shd w:val="clear" w:color="auto" w:fill="FFFFFF"/>
              <w:spacing w:before="100" w:beforeAutospacing="1" w:after="100" w:afterAutospacing="1"/>
              <w:contextualSpacing/>
              <w:rPr>
                <w:color w:val="000000" w:themeColor="text1"/>
              </w:rPr>
            </w:pPr>
            <w:r w:rsidRPr="005F2FA9">
              <w:rPr>
                <w:color w:val="000000" w:themeColor="text1"/>
              </w:rPr>
              <w:t>Standard 4</w:t>
            </w:r>
          </w:p>
          <w:p w14:paraId="0D80C435" w14:textId="3F28EF4E" w:rsidR="00623E84" w:rsidRPr="005F2FA9" w:rsidRDefault="00623E84" w:rsidP="00623E84">
            <w:pPr>
              <w:shd w:val="clear" w:color="auto" w:fill="FFFFFF"/>
              <w:spacing w:before="100" w:beforeAutospacing="1" w:after="100" w:afterAutospacing="1"/>
              <w:contextualSpacing/>
              <w:rPr>
                <w:color w:val="000000" w:themeColor="text1"/>
              </w:rPr>
            </w:pPr>
            <w:r w:rsidRPr="005F2FA9">
              <w:rPr>
                <w:color w:val="000000" w:themeColor="text1"/>
              </w:rPr>
              <w:t xml:space="preserve">Component </w:t>
            </w:r>
            <w:r w:rsidR="00C538C6" w:rsidRPr="005F2FA9">
              <w:rPr>
                <w:color w:val="000000" w:themeColor="text1"/>
              </w:rPr>
              <w:t>4</w:t>
            </w:r>
            <w:r w:rsidRPr="005F2FA9">
              <w:rPr>
                <w:color w:val="000000" w:themeColor="text1"/>
              </w:rPr>
              <w:t>.</w:t>
            </w:r>
            <w:r w:rsidR="00C538C6" w:rsidRPr="005F2FA9">
              <w:rPr>
                <w:color w:val="000000" w:themeColor="text1"/>
              </w:rPr>
              <w:t>4</w:t>
            </w:r>
          </w:p>
          <w:p w14:paraId="6C386C09" w14:textId="77777777" w:rsidR="00A165D3" w:rsidRPr="005F2FA9" w:rsidRDefault="00A165D3" w:rsidP="00623E84">
            <w:pPr>
              <w:shd w:val="clear" w:color="auto" w:fill="FFFFFF"/>
              <w:spacing w:before="100" w:beforeAutospacing="1" w:after="100" w:afterAutospacing="1"/>
              <w:contextualSpacing/>
              <w:rPr>
                <w:color w:val="000000" w:themeColor="text1"/>
              </w:rPr>
            </w:pPr>
          </w:p>
          <w:p w14:paraId="6BD3F25F" w14:textId="700C854F" w:rsidR="00A165D3" w:rsidRPr="005F2FA9" w:rsidRDefault="00A165D3" w:rsidP="00A165D3">
            <w:pPr>
              <w:shd w:val="clear" w:color="auto" w:fill="FFFFFF"/>
              <w:spacing w:before="100" w:beforeAutospacing="1" w:after="100" w:afterAutospacing="1"/>
              <w:contextualSpacing/>
              <w:rPr>
                <w:color w:val="000000" w:themeColor="text1"/>
              </w:rPr>
            </w:pPr>
            <w:r w:rsidRPr="005F2FA9">
              <w:rPr>
                <w:color w:val="000000" w:themeColor="text1"/>
              </w:rPr>
              <w:t>Standard 6</w:t>
            </w:r>
          </w:p>
          <w:p w14:paraId="42FBE711" w14:textId="37D04073" w:rsidR="00A165D3" w:rsidRPr="005F2FA9" w:rsidRDefault="00A165D3" w:rsidP="00A165D3">
            <w:pPr>
              <w:shd w:val="clear" w:color="auto" w:fill="FFFFFF"/>
              <w:spacing w:before="100" w:beforeAutospacing="1" w:after="100" w:afterAutospacing="1"/>
              <w:contextualSpacing/>
              <w:rPr>
                <w:color w:val="000000" w:themeColor="text1"/>
              </w:rPr>
            </w:pPr>
            <w:r w:rsidRPr="005F2FA9">
              <w:rPr>
                <w:color w:val="000000" w:themeColor="text1"/>
              </w:rPr>
              <w:t xml:space="preserve">Component </w:t>
            </w:r>
            <w:r w:rsidR="00CF35E8" w:rsidRPr="005F2FA9">
              <w:rPr>
                <w:color w:val="000000" w:themeColor="text1"/>
              </w:rPr>
              <w:t>6</w:t>
            </w:r>
            <w:r w:rsidRPr="005F2FA9">
              <w:rPr>
                <w:color w:val="000000" w:themeColor="text1"/>
              </w:rPr>
              <w:t>.</w:t>
            </w:r>
            <w:r w:rsidR="003A773F" w:rsidRPr="005F2FA9">
              <w:rPr>
                <w:color w:val="000000" w:themeColor="text1"/>
              </w:rPr>
              <w:t>2</w:t>
            </w:r>
          </w:p>
          <w:p w14:paraId="22661501" w14:textId="77777777" w:rsidR="00E04CAE" w:rsidRDefault="00D342DD" w:rsidP="00623E84">
            <w:pPr>
              <w:shd w:val="clear" w:color="auto" w:fill="FFFFFF"/>
              <w:spacing w:before="100" w:beforeAutospacing="1" w:after="100" w:afterAutospacing="1"/>
              <w:contextualSpacing/>
              <w:rPr>
                <w:color w:val="000000" w:themeColor="text1"/>
              </w:rPr>
            </w:pPr>
            <w:r w:rsidRPr="005F2FA9">
              <w:rPr>
                <w:color w:val="000000" w:themeColor="text1"/>
              </w:rPr>
              <w:t>Component 6.</w:t>
            </w:r>
            <w:r w:rsidR="008441D1" w:rsidRPr="005F2FA9">
              <w:rPr>
                <w:color w:val="000000" w:themeColor="text1"/>
              </w:rPr>
              <w:t>3</w:t>
            </w:r>
          </w:p>
          <w:p w14:paraId="629073EE" w14:textId="53D132A3" w:rsidR="00BD45C5" w:rsidRPr="005F2FA9" w:rsidRDefault="00BD45C5" w:rsidP="00623E84">
            <w:pPr>
              <w:shd w:val="clear" w:color="auto" w:fill="FFFFFF"/>
              <w:spacing w:before="100" w:beforeAutospacing="1" w:after="100" w:afterAutospacing="1"/>
              <w:contextualSpacing/>
              <w:rPr>
                <w:color w:val="000000" w:themeColor="text1"/>
              </w:rPr>
            </w:pPr>
          </w:p>
        </w:tc>
        <w:tc>
          <w:tcPr>
            <w:tcW w:w="1518" w:type="pct"/>
          </w:tcPr>
          <w:p w14:paraId="45868616" w14:textId="77777777" w:rsidR="00E04CAE" w:rsidRPr="005F2FA9" w:rsidRDefault="009042DB" w:rsidP="00E04CAE">
            <w:pPr>
              <w:shd w:val="clear" w:color="auto" w:fill="FFFFFF"/>
              <w:spacing w:before="100" w:beforeAutospacing="1" w:after="100" w:afterAutospacing="1"/>
              <w:contextualSpacing/>
              <w:rPr>
                <w:b/>
                <w:bCs/>
                <w:color w:val="000000" w:themeColor="text1"/>
              </w:rPr>
            </w:pPr>
            <w:r w:rsidRPr="005F2FA9">
              <w:rPr>
                <w:b/>
                <w:bCs/>
                <w:color w:val="000000" w:themeColor="text1"/>
              </w:rPr>
              <w:t>Importance of Ongoing Collaboration</w:t>
            </w:r>
          </w:p>
          <w:p w14:paraId="35971541" w14:textId="77777777" w:rsidR="00EC4F72" w:rsidRPr="005F2FA9" w:rsidRDefault="00EC4F72" w:rsidP="00E04CAE">
            <w:pPr>
              <w:shd w:val="clear" w:color="auto" w:fill="FFFFFF"/>
              <w:spacing w:before="100" w:beforeAutospacing="1" w:after="100" w:afterAutospacing="1"/>
              <w:contextualSpacing/>
              <w:rPr>
                <w:color w:val="000000" w:themeColor="text1"/>
              </w:rPr>
            </w:pPr>
          </w:p>
          <w:p w14:paraId="290D54F2" w14:textId="77777777" w:rsidR="00887838" w:rsidRPr="005F2FA9" w:rsidRDefault="00887838" w:rsidP="00887838">
            <w:pPr>
              <w:shd w:val="clear" w:color="auto" w:fill="FFFFFF"/>
              <w:spacing w:before="100" w:beforeAutospacing="1" w:after="100" w:afterAutospacing="1"/>
              <w:contextualSpacing/>
              <w:rPr>
                <w:color w:val="000000" w:themeColor="text1"/>
              </w:rPr>
            </w:pPr>
            <w:r w:rsidRPr="005F2FA9">
              <w:rPr>
                <w:color w:val="000000" w:themeColor="text1"/>
              </w:rPr>
              <w:t>Dinnebeil &amp; McInerney, 2011</w:t>
            </w:r>
          </w:p>
          <w:p w14:paraId="1659A657" w14:textId="4162ED18" w:rsidR="00887838" w:rsidRPr="005F2FA9" w:rsidRDefault="00887838" w:rsidP="00887838">
            <w:pPr>
              <w:shd w:val="clear" w:color="auto" w:fill="FFFFFF"/>
              <w:spacing w:before="100" w:beforeAutospacing="1" w:after="100" w:afterAutospacing="1"/>
              <w:contextualSpacing/>
              <w:rPr>
                <w:color w:val="000000" w:themeColor="text1"/>
              </w:rPr>
            </w:pPr>
            <w:r w:rsidRPr="005F2FA9">
              <w:rPr>
                <w:color w:val="000000" w:themeColor="text1"/>
              </w:rPr>
              <w:t>Chapter</w:t>
            </w:r>
            <w:r w:rsidR="00B379AD" w:rsidRPr="005F2FA9">
              <w:rPr>
                <w:color w:val="000000" w:themeColor="text1"/>
              </w:rPr>
              <w:t xml:space="preserve"> </w:t>
            </w:r>
            <w:r w:rsidRPr="005F2FA9">
              <w:rPr>
                <w:color w:val="000000" w:themeColor="text1"/>
              </w:rPr>
              <w:t>10</w:t>
            </w:r>
          </w:p>
          <w:p w14:paraId="09812285" w14:textId="53CD0150" w:rsidR="00EC4F72" w:rsidRPr="005F2FA9" w:rsidRDefault="00EC4F72" w:rsidP="00EC4F72">
            <w:pPr>
              <w:shd w:val="clear" w:color="auto" w:fill="FFFFFF"/>
              <w:spacing w:before="100" w:beforeAutospacing="1" w:after="100" w:afterAutospacing="1"/>
              <w:contextualSpacing/>
              <w:rPr>
                <w:color w:val="000000" w:themeColor="text1"/>
              </w:rPr>
            </w:pPr>
          </w:p>
        </w:tc>
        <w:tc>
          <w:tcPr>
            <w:tcW w:w="2096" w:type="pct"/>
          </w:tcPr>
          <w:p w14:paraId="3A1609E1" w14:textId="2328ED7A" w:rsidR="00E04CAE" w:rsidRPr="005F2FA9" w:rsidRDefault="00C0068B" w:rsidP="00E04CAE">
            <w:pPr>
              <w:shd w:val="clear" w:color="auto" w:fill="FFFFFF"/>
              <w:spacing w:before="100" w:beforeAutospacing="1" w:after="100" w:afterAutospacing="1"/>
              <w:contextualSpacing/>
              <w:rPr>
                <w:color w:val="000000" w:themeColor="text1"/>
              </w:rPr>
            </w:pPr>
            <w:r w:rsidRPr="005F2FA9">
              <w:rPr>
                <w:color w:val="000000" w:themeColor="text1"/>
              </w:rPr>
              <w:t>In your own words</w:t>
            </w:r>
            <w:r w:rsidR="00F65081">
              <w:rPr>
                <w:color w:val="000000" w:themeColor="text1"/>
              </w:rPr>
              <w:t>,</w:t>
            </w:r>
            <w:r w:rsidRPr="005F2FA9">
              <w:rPr>
                <w:color w:val="000000" w:themeColor="text1"/>
              </w:rPr>
              <w:t xml:space="preserve"> </w:t>
            </w:r>
            <w:r w:rsidR="00C104CC" w:rsidRPr="005F2FA9">
              <w:rPr>
                <w:color w:val="000000" w:themeColor="text1"/>
              </w:rPr>
              <w:t xml:space="preserve">describe why it is critical to engage in ongoing collaboration when </w:t>
            </w:r>
            <w:r w:rsidR="0072011D" w:rsidRPr="005F2FA9">
              <w:rPr>
                <w:color w:val="000000" w:themeColor="text1"/>
              </w:rPr>
              <w:t xml:space="preserve">determining instructional strategies. </w:t>
            </w:r>
          </w:p>
        </w:tc>
      </w:tr>
      <w:bookmarkEnd w:id="6"/>
      <w:tr w:rsidR="00E04CAE" w:rsidRPr="005F2FA9" w14:paraId="5424435C" w14:textId="77777777" w:rsidTr="00BD45C5">
        <w:tc>
          <w:tcPr>
            <w:tcW w:w="436" w:type="pct"/>
          </w:tcPr>
          <w:p w14:paraId="7B26E1B4" w14:textId="77777777" w:rsidR="00E04CAE" w:rsidRPr="005F2FA9" w:rsidRDefault="00E04CAE" w:rsidP="00E04CAE">
            <w:pPr>
              <w:spacing w:before="100" w:beforeAutospacing="1" w:after="100" w:afterAutospacing="1"/>
              <w:contextualSpacing/>
              <w:rPr>
                <w:bCs/>
                <w:iCs/>
                <w:color w:val="000000" w:themeColor="text1"/>
              </w:rPr>
            </w:pPr>
            <w:r w:rsidRPr="005F2FA9">
              <w:rPr>
                <w:bCs/>
                <w:iCs/>
                <w:color w:val="000000" w:themeColor="text1"/>
              </w:rPr>
              <w:t>15</w:t>
            </w:r>
          </w:p>
          <w:p w14:paraId="1DADA4C3" w14:textId="77777777" w:rsidR="00E04CAE" w:rsidRPr="005F2FA9" w:rsidRDefault="00E04CAE" w:rsidP="00E04CAE">
            <w:pPr>
              <w:spacing w:before="100" w:beforeAutospacing="1" w:after="100" w:afterAutospacing="1"/>
              <w:contextualSpacing/>
              <w:rPr>
                <w:bCs/>
                <w:iCs/>
                <w:color w:val="000000" w:themeColor="text1"/>
              </w:rPr>
            </w:pPr>
          </w:p>
        </w:tc>
        <w:tc>
          <w:tcPr>
            <w:tcW w:w="950" w:type="pct"/>
          </w:tcPr>
          <w:p w14:paraId="2C42BAED" w14:textId="77777777" w:rsidR="00D85E56" w:rsidRPr="005F2FA9" w:rsidRDefault="00D85E56" w:rsidP="00D85E56">
            <w:pPr>
              <w:shd w:val="clear" w:color="auto" w:fill="FFFFFF"/>
              <w:spacing w:before="100" w:beforeAutospacing="1" w:after="100" w:afterAutospacing="1"/>
              <w:contextualSpacing/>
              <w:rPr>
                <w:color w:val="000000" w:themeColor="text1"/>
              </w:rPr>
            </w:pPr>
            <w:r w:rsidRPr="005F2FA9">
              <w:rPr>
                <w:color w:val="000000" w:themeColor="text1"/>
              </w:rPr>
              <w:t xml:space="preserve">Standard 7 </w:t>
            </w:r>
          </w:p>
          <w:p w14:paraId="1709EE24" w14:textId="77777777" w:rsidR="00D85E56" w:rsidRPr="005F2FA9" w:rsidRDefault="00D85E56" w:rsidP="00D85E56">
            <w:pPr>
              <w:shd w:val="clear" w:color="auto" w:fill="FFFFFF"/>
              <w:spacing w:before="100" w:beforeAutospacing="1" w:after="100" w:afterAutospacing="1"/>
              <w:contextualSpacing/>
              <w:rPr>
                <w:color w:val="000000" w:themeColor="text1"/>
              </w:rPr>
            </w:pPr>
            <w:r w:rsidRPr="005F2FA9">
              <w:rPr>
                <w:color w:val="000000" w:themeColor="text1"/>
              </w:rPr>
              <w:t>Component 7.3 Component 7.4</w:t>
            </w:r>
          </w:p>
          <w:p w14:paraId="73019EF6" w14:textId="77777777" w:rsidR="00D85E56" w:rsidRPr="005F2FA9" w:rsidRDefault="00D85E56" w:rsidP="00D85E56">
            <w:pPr>
              <w:shd w:val="clear" w:color="auto" w:fill="FFFFFF"/>
              <w:spacing w:before="100" w:beforeAutospacing="1" w:after="100" w:afterAutospacing="1"/>
              <w:contextualSpacing/>
              <w:rPr>
                <w:color w:val="000000" w:themeColor="text1"/>
              </w:rPr>
            </w:pPr>
          </w:p>
          <w:p w14:paraId="7F74FA4A" w14:textId="77777777" w:rsidR="00E04CAE" w:rsidRPr="005F2FA9" w:rsidRDefault="00D85E56" w:rsidP="00D85E56">
            <w:pPr>
              <w:shd w:val="clear" w:color="auto" w:fill="FFFFFF"/>
              <w:spacing w:before="100" w:beforeAutospacing="1" w:after="100" w:afterAutospacing="1"/>
              <w:contextualSpacing/>
              <w:rPr>
                <w:color w:val="000000" w:themeColor="text1"/>
              </w:rPr>
            </w:pPr>
            <w:r w:rsidRPr="005F2FA9">
              <w:rPr>
                <w:color w:val="000000" w:themeColor="text1"/>
              </w:rPr>
              <w:t>Standard 2 Component 2.2</w:t>
            </w:r>
          </w:p>
          <w:p w14:paraId="299695BF" w14:textId="203C32F0" w:rsidR="00AB1811" w:rsidRPr="005F2FA9" w:rsidRDefault="00AB1811" w:rsidP="00D85E56">
            <w:pPr>
              <w:shd w:val="clear" w:color="auto" w:fill="FFFFFF"/>
              <w:spacing w:before="100" w:beforeAutospacing="1" w:after="100" w:afterAutospacing="1"/>
              <w:contextualSpacing/>
              <w:rPr>
                <w:color w:val="000000" w:themeColor="text1"/>
              </w:rPr>
            </w:pPr>
          </w:p>
        </w:tc>
        <w:tc>
          <w:tcPr>
            <w:tcW w:w="1518" w:type="pct"/>
          </w:tcPr>
          <w:p w14:paraId="66274905" w14:textId="77777777" w:rsidR="0092017A" w:rsidRDefault="0092017A" w:rsidP="00E04CAE">
            <w:pPr>
              <w:shd w:val="clear" w:color="auto" w:fill="FFFFFF"/>
              <w:spacing w:before="100" w:beforeAutospacing="1" w:after="100" w:afterAutospacing="1"/>
              <w:contextualSpacing/>
              <w:rPr>
                <w:b/>
                <w:bCs/>
                <w:color w:val="000000" w:themeColor="text1"/>
              </w:rPr>
            </w:pPr>
            <w:r w:rsidRPr="0092017A">
              <w:rPr>
                <w:b/>
                <w:bCs/>
                <w:color w:val="000000" w:themeColor="text1"/>
              </w:rPr>
              <w:t>Belonging</w:t>
            </w:r>
          </w:p>
          <w:p w14:paraId="23418569" w14:textId="77777777" w:rsidR="0092017A" w:rsidRDefault="0092017A" w:rsidP="00E04CAE">
            <w:pPr>
              <w:shd w:val="clear" w:color="auto" w:fill="FFFFFF"/>
              <w:spacing w:before="100" w:beforeAutospacing="1" w:after="100" w:afterAutospacing="1"/>
              <w:contextualSpacing/>
              <w:rPr>
                <w:b/>
                <w:bCs/>
                <w:color w:val="000000" w:themeColor="text1"/>
              </w:rPr>
            </w:pPr>
          </w:p>
          <w:p w14:paraId="122E87D5" w14:textId="0C2930CB" w:rsidR="00E04CAE" w:rsidRPr="005F2FA9" w:rsidRDefault="00335ABB" w:rsidP="00E04CAE">
            <w:pPr>
              <w:shd w:val="clear" w:color="auto" w:fill="FFFFFF"/>
              <w:spacing w:before="100" w:beforeAutospacing="1" w:after="100" w:afterAutospacing="1"/>
              <w:contextualSpacing/>
              <w:rPr>
                <w:b/>
                <w:bCs/>
                <w:color w:val="000000" w:themeColor="text1"/>
              </w:rPr>
            </w:pPr>
            <w:r w:rsidRPr="005F2FA9">
              <w:rPr>
                <w:b/>
                <w:bCs/>
                <w:color w:val="000000" w:themeColor="text1"/>
              </w:rPr>
              <w:t>The Future of Inclusion</w:t>
            </w:r>
          </w:p>
          <w:p w14:paraId="71693AFB" w14:textId="77777777" w:rsidR="00ED1961" w:rsidRPr="005F2FA9" w:rsidRDefault="00ED1961" w:rsidP="00E04CAE">
            <w:pPr>
              <w:shd w:val="clear" w:color="auto" w:fill="FFFFFF"/>
              <w:spacing w:before="100" w:beforeAutospacing="1" w:after="100" w:afterAutospacing="1"/>
              <w:contextualSpacing/>
              <w:rPr>
                <w:b/>
                <w:bCs/>
                <w:color w:val="000000" w:themeColor="text1"/>
              </w:rPr>
            </w:pPr>
          </w:p>
          <w:p w14:paraId="27ECD869" w14:textId="77777777" w:rsidR="00ED1961" w:rsidRPr="005F2FA9" w:rsidRDefault="00ED1961" w:rsidP="00ED1961">
            <w:pPr>
              <w:shd w:val="clear" w:color="auto" w:fill="FFFFFF"/>
              <w:spacing w:before="100" w:beforeAutospacing="1" w:after="100" w:afterAutospacing="1"/>
              <w:contextualSpacing/>
              <w:rPr>
                <w:color w:val="000000" w:themeColor="text1"/>
              </w:rPr>
            </w:pPr>
            <w:r w:rsidRPr="005F2FA9">
              <w:rPr>
                <w:color w:val="000000" w:themeColor="text1"/>
              </w:rPr>
              <w:t>Dinnebeil &amp; McInerney, 2011</w:t>
            </w:r>
          </w:p>
          <w:p w14:paraId="05390C18" w14:textId="77777777" w:rsidR="00ED1961" w:rsidRPr="005F2FA9" w:rsidRDefault="00ED1961" w:rsidP="00ED1961">
            <w:pPr>
              <w:shd w:val="clear" w:color="auto" w:fill="FFFFFF"/>
              <w:spacing w:before="100" w:beforeAutospacing="1" w:after="100" w:afterAutospacing="1"/>
              <w:contextualSpacing/>
              <w:rPr>
                <w:color w:val="000000" w:themeColor="text1"/>
              </w:rPr>
            </w:pPr>
            <w:r w:rsidRPr="005F2FA9">
              <w:rPr>
                <w:color w:val="000000" w:themeColor="text1"/>
              </w:rPr>
              <w:t>Chapters 11 &amp; 12</w:t>
            </w:r>
          </w:p>
          <w:p w14:paraId="05D78462" w14:textId="77777777" w:rsidR="00773EEA" w:rsidRPr="005F2FA9" w:rsidRDefault="00773EEA" w:rsidP="00ED1961">
            <w:pPr>
              <w:shd w:val="clear" w:color="auto" w:fill="FFFFFF"/>
              <w:spacing w:before="100" w:beforeAutospacing="1" w:after="100" w:afterAutospacing="1"/>
              <w:contextualSpacing/>
              <w:rPr>
                <w:b/>
                <w:bCs/>
                <w:color w:val="000000" w:themeColor="text1"/>
              </w:rPr>
            </w:pPr>
          </w:p>
          <w:p w14:paraId="1DD46634" w14:textId="04A8AE94" w:rsidR="00773EEA" w:rsidRPr="005F2FA9" w:rsidRDefault="00773EEA" w:rsidP="00773EEA">
            <w:pPr>
              <w:shd w:val="clear" w:color="auto" w:fill="FFFFFF"/>
              <w:spacing w:before="100" w:beforeAutospacing="1" w:after="100" w:afterAutospacing="1"/>
              <w:contextualSpacing/>
              <w:rPr>
                <w:b/>
                <w:bCs/>
                <w:color w:val="000000" w:themeColor="text1"/>
              </w:rPr>
            </w:pPr>
          </w:p>
        </w:tc>
        <w:tc>
          <w:tcPr>
            <w:tcW w:w="2096" w:type="pct"/>
          </w:tcPr>
          <w:p w14:paraId="7F84F94A" w14:textId="09E8E9BA" w:rsidR="00385632" w:rsidRPr="005F2FA9" w:rsidRDefault="001A30F7" w:rsidP="00FD200A">
            <w:pPr>
              <w:shd w:val="clear" w:color="auto" w:fill="FFFFFF"/>
              <w:spacing w:before="100" w:beforeAutospacing="1" w:after="100" w:afterAutospacing="1"/>
              <w:contextualSpacing/>
              <w:rPr>
                <w:color w:val="000000" w:themeColor="text1"/>
              </w:rPr>
            </w:pPr>
            <w:r w:rsidRPr="005F2FA9">
              <w:rPr>
                <w:color w:val="000000" w:themeColor="text1"/>
              </w:rPr>
              <w:lastRenderedPageBreak/>
              <w:t xml:space="preserve">As a final assignment, </w:t>
            </w:r>
            <w:r w:rsidR="0019466B" w:rsidRPr="005F2FA9">
              <w:rPr>
                <w:color w:val="000000" w:themeColor="text1"/>
              </w:rPr>
              <w:t xml:space="preserve">develop an article on the importance of participation in </w:t>
            </w:r>
            <w:r w:rsidR="00E44916">
              <w:rPr>
                <w:color w:val="000000" w:themeColor="text1"/>
              </w:rPr>
              <w:t>high-quality early learning programs</w:t>
            </w:r>
            <w:r w:rsidR="0019466B" w:rsidRPr="005F2FA9">
              <w:rPr>
                <w:color w:val="000000" w:themeColor="text1"/>
              </w:rPr>
              <w:t xml:space="preserve"> with </w:t>
            </w:r>
            <w:r w:rsidR="008B7971" w:rsidRPr="005F2FA9">
              <w:rPr>
                <w:color w:val="000000" w:themeColor="text1"/>
              </w:rPr>
              <w:t xml:space="preserve">the necessary embedded special education services and supports. </w:t>
            </w:r>
          </w:p>
          <w:p w14:paraId="78619F2C" w14:textId="787EBA4E" w:rsidR="00385632" w:rsidRPr="005F2FA9" w:rsidRDefault="00385632" w:rsidP="00FD200A">
            <w:pPr>
              <w:shd w:val="clear" w:color="auto" w:fill="FFFFFF"/>
              <w:spacing w:before="100" w:beforeAutospacing="1" w:after="100" w:afterAutospacing="1"/>
              <w:contextualSpacing/>
              <w:rPr>
                <w:color w:val="000000" w:themeColor="text1"/>
              </w:rPr>
            </w:pPr>
          </w:p>
        </w:tc>
      </w:tr>
    </w:tbl>
    <w:p w14:paraId="70111003" w14:textId="77777777" w:rsidR="00C1728A" w:rsidRPr="005F2FA9" w:rsidRDefault="00C1728A" w:rsidP="005F1BCC">
      <w:pPr>
        <w:rPr>
          <w:b/>
          <w:bCs/>
          <w:iCs/>
          <w:color w:val="000000"/>
        </w:rPr>
      </w:pPr>
    </w:p>
    <w:p w14:paraId="03BC631A" w14:textId="3A807B14" w:rsidR="005F1BCC" w:rsidRPr="005F2FA9" w:rsidRDefault="005F1BCC" w:rsidP="005F1BCC">
      <w:pPr>
        <w:rPr>
          <w:b/>
          <w:bCs/>
          <w:iCs/>
          <w:color w:val="000000"/>
        </w:rPr>
      </w:pPr>
      <w:r w:rsidRPr="005F2FA9">
        <w:rPr>
          <w:b/>
          <w:bCs/>
          <w:iCs/>
          <w:color w:val="000000"/>
        </w:rPr>
        <w:t>Resources</w:t>
      </w:r>
    </w:p>
    <w:p w14:paraId="774E8C33" w14:textId="46FB894C" w:rsidR="005C1030" w:rsidRPr="005F2FA9" w:rsidRDefault="00687DD3" w:rsidP="005F1BCC">
      <w:pPr>
        <w:spacing w:line="276" w:lineRule="auto"/>
        <w:rPr>
          <w:iCs/>
          <w:color w:val="000000"/>
        </w:rPr>
      </w:pPr>
      <w:r w:rsidRPr="005F2FA9">
        <w:rPr>
          <w:iCs/>
          <w:color w:val="000000"/>
        </w:rPr>
        <w:t xml:space="preserve">Resources to supplement the ECPC Sample Syllabus </w:t>
      </w:r>
      <w:r w:rsidR="00611EF4" w:rsidRPr="005F2FA9">
        <w:rPr>
          <w:iCs/>
          <w:color w:val="000000"/>
        </w:rPr>
        <w:t>Early Childhood Inclusion</w:t>
      </w:r>
      <w:r w:rsidR="005C1030" w:rsidRPr="005F2FA9">
        <w:rPr>
          <w:iCs/>
          <w:color w:val="000000"/>
        </w:rPr>
        <w:t>.</w:t>
      </w:r>
    </w:p>
    <w:p w14:paraId="2C0AACC6" w14:textId="0B4C5892" w:rsidR="002F2828" w:rsidRPr="005F2FA9" w:rsidRDefault="002F2828" w:rsidP="002F2828">
      <w:pPr>
        <w:pStyle w:val="ListParagraph"/>
        <w:numPr>
          <w:ilvl w:val="0"/>
          <w:numId w:val="42"/>
        </w:numPr>
        <w:spacing w:before="100" w:beforeAutospacing="1" w:after="100" w:afterAutospacing="1"/>
        <w:rPr>
          <w:rFonts w:ascii="Times New Roman" w:hAnsi="Times New Roman"/>
          <w:sz w:val="24"/>
          <w:szCs w:val="24"/>
        </w:rPr>
      </w:pPr>
      <w:r w:rsidRPr="005F2FA9">
        <w:rPr>
          <w:rFonts w:ascii="Times New Roman" w:hAnsi="Times New Roman"/>
          <w:sz w:val="24"/>
          <w:szCs w:val="24"/>
        </w:rPr>
        <w:t>Dinnebeil, L., &amp; McInerney, W. (2023). Coaching and Consultation Practices in Early Childhood. Paul H. Brookes Publishing Co.</w:t>
      </w:r>
    </w:p>
    <w:p w14:paraId="493768EE" w14:textId="64A2FA76" w:rsidR="009E0C37" w:rsidRPr="005F2FA9" w:rsidRDefault="00E67173" w:rsidP="009E0C37">
      <w:pPr>
        <w:pStyle w:val="ListParagraph"/>
        <w:numPr>
          <w:ilvl w:val="0"/>
          <w:numId w:val="42"/>
        </w:numPr>
        <w:spacing w:before="100" w:beforeAutospacing="1" w:after="100" w:afterAutospacing="1"/>
        <w:rPr>
          <w:rFonts w:ascii="Times New Roman" w:hAnsi="Times New Roman"/>
          <w:sz w:val="24"/>
          <w:szCs w:val="24"/>
        </w:rPr>
      </w:pPr>
      <w:hyperlink r:id="rId33" w:history="1">
        <w:r w:rsidR="0071779B" w:rsidRPr="005F2FA9">
          <w:rPr>
            <w:rStyle w:val="Hyperlink"/>
            <w:rFonts w:ascii="Times New Roman" w:hAnsi="Times New Roman"/>
            <w:sz w:val="24"/>
            <w:szCs w:val="24"/>
          </w:rPr>
          <w:t>Using Embedded Learning Opportunities in Inclusive Preschool Routines</w:t>
        </w:r>
      </w:hyperlink>
    </w:p>
    <w:p w14:paraId="5EA08DC1" w14:textId="4EED8076" w:rsidR="005D654B" w:rsidRPr="005F2FA9" w:rsidRDefault="009D47F5" w:rsidP="005D654B">
      <w:pPr>
        <w:pStyle w:val="ListParagraph"/>
        <w:spacing w:before="100" w:beforeAutospacing="1" w:after="100" w:afterAutospacing="1"/>
        <w:ind w:left="1080"/>
        <w:rPr>
          <w:rFonts w:ascii="Times New Roman" w:hAnsi="Times New Roman"/>
          <w:sz w:val="24"/>
          <w:szCs w:val="24"/>
        </w:rPr>
      </w:pPr>
      <w:r w:rsidRPr="005F2FA9">
        <w:rPr>
          <w:rFonts w:ascii="Times New Roman" w:hAnsi="Times New Roman"/>
          <w:sz w:val="24"/>
          <w:szCs w:val="24"/>
        </w:rPr>
        <w:t xml:space="preserve">A DEC Learning Deck Webinar </w:t>
      </w:r>
      <w:r w:rsidR="00C64D46" w:rsidRPr="005F2FA9">
        <w:rPr>
          <w:rFonts w:ascii="Times New Roman" w:hAnsi="Times New Roman"/>
          <w:sz w:val="24"/>
          <w:szCs w:val="24"/>
        </w:rPr>
        <w:t xml:space="preserve">focusing on </w:t>
      </w:r>
      <w:r w:rsidRPr="005F2FA9">
        <w:rPr>
          <w:rFonts w:ascii="Times New Roman" w:hAnsi="Times New Roman"/>
          <w:sz w:val="24"/>
          <w:szCs w:val="24"/>
        </w:rPr>
        <w:t>Embedded learning opportunities</w:t>
      </w:r>
      <w:r w:rsidR="00263815" w:rsidRPr="005F2FA9">
        <w:rPr>
          <w:rFonts w:ascii="Times New Roman" w:hAnsi="Times New Roman"/>
          <w:sz w:val="24"/>
          <w:szCs w:val="24"/>
        </w:rPr>
        <w:t>.</w:t>
      </w:r>
    </w:p>
    <w:p w14:paraId="4F48E3D4" w14:textId="1E52A3DC" w:rsidR="00263815" w:rsidRPr="005F2FA9" w:rsidRDefault="00E67173" w:rsidP="00263815">
      <w:pPr>
        <w:pStyle w:val="ListParagraph"/>
        <w:numPr>
          <w:ilvl w:val="0"/>
          <w:numId w:val="42"/>
        </w:numPr>
        <w:spacing w:before="100" w:beforeAutospacing="1" w:after="100" w:afterAutospacing="1"/>
        <w:rPr>
          <w:rFonts w:ascii="Times New Roman" w:hAnsi="Times New Roman"/>
          <w:sz w:val="24"/>
          <w:szCs w:val="24"/>
        </w:rPr>
      </w:pPr>
      <w:hyperlink r:id="rId34" w:history="1">
        <w:r w:rsidR="00693DDB" w:rsidRPr="005F2FA9">
          <w:rPr>
            <w:rStyle w:val="Hyperlink"/>
            <w:rFonts w:ascii="Times New Roman" w:hAnsi="Times New Roman"/>
            <w:sz w:val="24"/>
            <w:szCs w:val="24"/>
          </w:rPr>
          <w:t>CONNECT Modules</w:t>
        </w:r>
      </w:hyperlink>
      <w:r w:rsidR="00693DDB" w:rsidRPr="005F2FA9">
        <w:rPr>
          <w:rFonts w:ascii="Times New Roman" w:hAnsi="Times New Roman"/>
          <w:sz w:val="24"/>
          <w:szCs w:val="24"/>
        </w:rPr>
        <w:t xml:space="preserve"> </w:t>
      </w:r>
    </w:p>
    <w:p w14:paraId="355C0BBF" w14:textId="77777777" w:rsidR="002D6E56" w:rsidRPr="005F2FA9" w:rsidRDefault="008C396C" w:rsidP="002D6E56">
      <w:pPr>
        <w:pStyle w:val="ListParagraph"/>
        <w:spacing w:before="100" w:beforeAutospacing="1" w:after="100" w:afterAutospacing="1"/>
        <w:ind w:left="1080"/>
        <w:rPr>
          <w:rFonts w:ascii="Times New Roman" w:hAnsi="Times New Roman"/>
          <w:sz w:val="24"/>
          <w:szCs w:val="24"/>
        </w:rPr>
      </w:pPr>
      <w:r w:rsidRPr="005F2FA9">
        <w:rPr>
          <w:rFonts w:ascii="Times New Roman" w:hAnsi="Times New Roman"/>
          <w:sz w:val="24"/>
          <w:szCs w:val="24"/>
        </w:rPr>
        <w:t>​</w:t>
      </w:r>
      <w:r w:rsidR="009B7A05" w:rsidRPr="005F2FA9">
        <w:rPr>
          <w:rFonts w:ascii="Times New Roman" w:hAnsi="Times New Roman"/>
          <w:sz w:val="24"/>
          <w:szCs w:val="24"/>
        </w:rPr>
        <w:t>Free i</w:t>
      </w:r>
      <w:r w:rsidR="00693DDB" w:rsidRPr="005F2FA9">
        <w:rPr>
          <w:rFonts w:ascii="Times New Roman" w:hAnsi="Times New Roman"/>
          <w:sz w:val="24"/>
          <w:szCs w:val="24"/>
        </w:rPr>
        <w:t xml:space="preserve">nstructional resources </w:t>
      </w:r>
      <w:r w:rsidR="002D6E56" w:rsidRPr="005F2FA9">
        <w:rPr>
          <w:rFonts w:ascii="Times New Roman" w:hAnsi="Times New Roman"/>
          <w:sz w:val="24"/>
          <w:szCs w:val="24"/>
        </w:rPr>
        <w:t>“</w:t>
      </w:r>
      <w:r w:rsidR="00693DDB" w:rsidRPr="005F2FA9">
        <w:rPr>
          <w:rFonts w:ascii="Times New Roman" w:hAnsi="Times New Roman"/>
          <w:sz w:val="24"/>
          <w:szCs w:val="24"/>
        </w:rPr>
        <w:t>for faculty and other professional development providers that focus on and respond to challenges faced each day by those working with young children and their families in a variety of learning environments and inclusive settings.</w:t>
      </w:r>
      <w:r w:rsidR="002D6E56" w:rsidRPr="005F2FA9">
        <w:rPr>
          <w:rFonts w:ascii="Times New Roman" w:hAnsi="Times New Roman"/>
          <w:sz w:val="24"/>
          <w:szCs w:val="24"/>
        </w:rPr>
        <w:t>”</w:t>
      </w:r>
    </w:p>
    <w:p w14:paraId="48F96195" w14:textId="77777777" w:rsidR="00EB3BF2" w:rsidRPr="00253001" w:rsidRDefault="00E67173" w:rsidP="00EB3BF2">
      <w:pPr>
        <w:pStyle w:val="ListParagraph"/>
        <w:numPr>
          <w:ilvl w:val="0"/>
          <w:numId w:val="42"/>
        </w:numPr>
        <w:spacing w:before="100" w:beforeAutospacing="1" w:after="100" w:afterAutospacing="1"/>
        <w:rPr>
          <w:rStyle w:val="Hyperlink"/>
          <w:rFonts w:ascii="Times New Roman" w:hAnsi="Times New Roman"/>
          <w:color w:val="auto"/>
          <w:sz w:val="24"/>
          <w:szCs w:val="24"/>
          <w:u w:val="none"/>
        </w:rPr>
      </w:pPr>
      <w:hyperlink r:id="rId35" w:history="1">
        <w:r w:rsidR="00D13EF2" w:rsidRPr="00253001">
          <w:rPr>
            <w:rStyle w:val="Hyperlink"/>
            <w:rFonts w:ascii="Times New Roman" w:hAnsi="Times New Roman"/>
            <w:sz w:val="24"/>
            <w:szCs w:val="24"/>
          </w:rPr>
          <w:t>NAEYC Individuality and Inclusive Practices for Early Childhood</w:t>
        </w:r>
      </w:hyperlink>
    </w:p>
    <w:p w14:paraId="2A9F12B3" w14:textId="77777777" w:rsidR="00EB3BF2" w:rsidRPr="00253001" w:rsidRDefault="00574578" w:rsidP="00EB3BF2">
      <w:pPr>
        <w:pStyle w:val="ListParagraph"/>
        <w:spacing w:before="100" w:beforeAutospacing="1" w:after="100" w:afterAutospacing="1"/>
        <w:ind w:left="1080"/>
        <w:rPr>
          <w:rStyle w:val="Hyperlink"/>
          <w:rFonts w:ascii="Times New Roman" w:hAnsi="Times New Roman"/>
          <w:color w:val="auto"/>
          <w:sz w:val="24"/>
          <w:szCs w:val="24"/>
          <w:u w:val="none"/>
        </w:rPr>
      </w:pPr>
      <w:r w:rsidRPr="00253001">
        <w:rPr>
          <w:rStyle w:val="Hyperlink"/>
          <w:rFonts w:ascii="Times New Roman" w:hAnsi="Times New Roman"/>
          <w:color w:val="auto"/>
          <w:sz w:val="24"/>
          <w:szCs w:val="24"/>
          <w:u w:val="none"/>
        </w:rPr>
        <w:t>"This cluster of Young Children articles takes up that call by digging deeper into the core consideration of individuality and guidelines related to inclusion and individualized teaching and learning, offering in-depth descriptions of approaches to meet each child where they are.</w:t>
      </w:r>
      <w:r w:rsidR="00880F47" w:rsidRPr="00253001">
        <w:rPr>
          <w:rStyle w:val="Hyperlink"/>
          <w:rFonts w:ascii="Times New Roman" w:hAnsi="Times New Roman"/>
          <w:color w:val="auto"/>
          <w:sz w:val="24"/>
          <w:szCs w:val="24"/>
          <w:u w:val="none"/>
        </w:rPr>
        <w:t>”</w:t>
      </w:r>
    </w:p>
    <w:p w14:paraId="4D57A3D1" w14:textId="3458290C" w:rsidR="00F5151A" w:rsidRPr="00253001" w:rsidRDefault="00E67173" w:rsidP="00F5151A">
      <w:pPr>
        <w:pStyle w:val="ListParagraph"/>
        <w:numPr>
          <w:ilvl w:val="0"/>
          <w:numId w:val="42"/>
        </w:numPr>
        <w:spacing w:before="100" w:beforeAutospacing="1" w:after="100" w:afterAutospacing="1"/>
        <w:rPr>
          <w:rStyle w:val="Hyperlink"/>
          <w:rFonts w:ascii="Times New Roman" w:hAnsi="Times New Roman"/>
          <w:color w:val="auto"/>
          <w:sz w:val="24"/>
          <w:szCs w:val="24"/>
          <w:u w:val="none"/>
        </w:rPr>
      </w:pPr>
      <w:hyperlink r:id="rId36" w:history="1">
        <w:r w:rsidR="00F5151A" w:rsidRPr="00253001">
          <w:rPr>
            <w:rStyle w:val="Hyperlink"/>
            <w:rFonts w:ascii="Times New Roman" w:hAnsi="Times New Roman"/>
            <w:sz w:val="24"/>
            <w:szCs w:val="24"/>
          </w:rPr>
          <w:t>Indicators of High-Quality Inclusion</w:t>
        </w:r>
      </w:hyperlink>
    </w:p>
    <w:p w14:paraId="61F83BAA" w14:textId="38D82034" w:rsidR="00F606FF" w:rsidRPr="00253001" w:rsidRDefault="00B56211" w:rsidP="00F606FF">
      <w:pPr>
        <w:pStyle w:val="ListParagraph"/>
        <w:spacing w:before="100" w:beforeAutospacing="1" w:after="100" w:afterAutospacing="1"/>
        <w:ind w:left="1080"/>
        <w:rPr>
          <w:rStyle w:val="Hyperlink"/>
          <w:rFonts w:ascii="Times New Roman" w:hAnsi="Times New Roman"/>
          <w:color w:val="auto"/>
          <w:sz w:val="24"/>
          <w:szCs w:val="24"/>
          <w:u w:val="none"/>
        </w:rPr>
      </w:pPr>
      <w:r w:rsidRPr="00253001">
        <w:rPr>
          <w:rStyle w:val="Hyperlink"/>
          <w:rFonts w:ascii="Times New Roman" w:hAnsi="Times New Roman"/>
          <w:color w:val="auto"/>
          <w:sz w:val="24"/>
          <w:szCs w:val="24"/>
          <w:u w:val="none"/>
        </w:rPr>
        <w:t>A group of national partners designed these four sets of indicators</w:t>
      </w:r>
      <w:r w:rsidR="00F606FF" w:rsidRPr="00253001">
        <w:rPr>
          <w:rStyle w:val="Hyperlink"/>
          <w:rFonts w:ascii="Times New Roman" w:hAnsi="Times New Roman"/>
          <w:color w:val="auto"/>
          <w:sz w:val="24"/>
          <w:szCs w:val="24"/>
          <w:u w:val="none"/>
        </w:rPr>
        <w:t xml:space="preserve"> to support state leaders, local administrators</w:t>
      </w:r>
      <w:r w:rsidR="00A51881" w:rsidRPr="00253001">
        <w:rPr>
          <w:rStyle w:val="Hyperlink"/>
          <w:rFonts w:ascii="Times New Roman" w:hAnsi="Times New Roman"/>
          <w:color w:val="auto"/>
          <w:sz w:val="24"/>
          <w:szCs w:val="24"/>
          <w:u w:val="none"/>
        </w:rPr>
        <w:t>,</w:t>
      </w:r>
      <w:r w:rsidR="00F606FF" w:rsidRPr="00253001">
        <w:rPr>
          <w:rStyle w:val="Hyperlink"/>
          <w:rFonts w:ascii="Times New Roman" w:hAnsi="Times New Roman"/>
          <w:color w:val="auto"/>
          <w:sz w:val="24"/>
          <w:szCs w:val="24"/>
          <w:u w:val="none"/>
        </w:rPr>
        <w:t xml:space="preserve"> and front-line personnel in the early care and education system providing programs and services to children, ages birth through five</w:t>
      </w:r>
      <w:r w:rsidR="00E35DC0" w:rsidRPr="00253001">
        <w:rPr>
          <w:rStyle w:val="Hyperlink"/>
          <w:rFonts w:ascii="Times New Roman" w:hAnsi="Times New Roman"/>
          <w:color w:val="auto"/>
          <w:sz w:val="24"/>
          <w:szCs w:val="24"/>
          <w:u w:val="none"/>
        </w:rPr>
        <w:t>,</w:t>
      </w:r>
      <w:r w:rsidR="00F606FF" w:rsidRPr="00253001">
        <w:rPr>
          <w:rStyle w:val="Hyperlink"/>
          <w:rFonts w:ascii="Times New Roman" w:hAnsi="Times New Roman"/>
          <w:color w:val="auto"/>
          <w:sz w:val="24"/>
          <w:szCs w:val="24"/>
          <w:u w:val="none"/>
        </w:rPr>
        <w:t xml:space="preserve"> and their families.</w:t>
      </w:r>
    </w:p>
    <w:p w14:paraId="465147F0" w14:textId="77777777" w:rsidR="00EB3BF2" w:rsidRPr="00253001" w:rsidRDefault="005F1BCC" w:rsidP="00EB3BF2">
      <w:pPr>
        <w:pStyle w:val="ListParagraph"/>
        <w:numPr>
          <w:ilvl w:val="0"/>
          <w:numId w:val="42"/>
        </w:numPr>
        <w:spacing w:before="100" w:beforeAutospacing="1" w:after="100" w:afterAutospacing="1"/>
        <w:rPr>
          <w:rFonts w:ascii="Times New Roman" w:hAnsi="Times New Roman"/>
          <w:sz w:val="24"/>
          <w:szCs w:val="24"/>
        </w:rPr>
      </w:pPr>
      <w:r w:rsidRPr="00253001">
        <w:rPr>
          <w:rFonts w:ascii="Times New Roman" w:hAnsi="Times New Roman"/>
          <w:color w:val="002060"/>
          <w:sz w:val="24"/>
          <w:szCs w:val="24"/>
          <w:u w:val="single"/>
        </w:rPr>
        <w:t xml:space="preserve">Initial </w:t>
      </w:r>
      <w:hyperlink r:id="rId37">
        <w:r w:rsidR="00687DD3" w:rsidRPr="00253001">
          <w:rPr>
            <w:rFonts w:ascii="Times New Roman" w:hAnsi="Times New Roman"/>
            <w:color w:val="002060"/>
            <w:sz w:val="24"/>
            <w:szCs w:val="24"/>
            <w:u w:val="single"/>
          </w:rPr>
          <w:t xml:space="preserve">Practice-Based Professional </w:t>
        </w:r>
        <w:r w:rsidR="00812A1D" w:rsidRPr="00253001">
          <w:rPr>
            <w:rFonts w:ascii="Times New Roman" w:hAnsi="Times New Roman"/>
            <w:color w:val="002060"/>
            <w:sz w:val="24"/>
            <w:szCs w:val="24"/>
            <w:u w:val="single"/>
          </w:rPr>
          <w:t xml:space="preserve">Preparation </w:t>
        </w:r>
        <w:r w:rsidR="00687DD3" w:rsidRPr="00253001">
          <w:rPr>
            <w:rFonts w:ascii="Times New Roman" w:hAnsi="Times New Roman"/>
            <w:color w:val="002060"/>
            <w:sz w:val="24"/>
            <w:szCs w:val="24"/>
            <w:u w:val="single"/>
          </w:rPr>
          <w:t>Standards</w:t>
        </w:r>
        <w:r w:rsidR="00812A1D" w:rsidRPr="00253001">
          <w:rPr>
            <w:rFonts w:ascii="Times New Roman" w:hAnsi="Times New Roman"/>
            <w:color w:val="002060"/>
            <w:sz w:val="24"/>
            <w:szCs w:val="24"/>
            <w:u w:val="single"/>
          </w:rPr>
          <w:t xml:space="preserve"> for</w:t>
        </w:r>
        <w:r w:rsidR="00687DD3" w:rsidRPr="00253001">
          <w:rPr>
            <w:rFonts w:ascii="Times New Roman" w:hAnsi="Times New Roman"/>
            <w:color w:val="002060"/>
            <w:sz w:val="24"/>
            <w:szCs w:val="24"/>
            <w:u w:val="single"/>
          </w:rPr>
          <w:t xml:space="preserve"> EI/ECSE (2020)</w:t>
        </w:r>
      </w:hyperlink>
    </w:p>
    <w:p w14:paraId="7F1F3769" w14:textId="77777777" w:rsidR="00EB3BF2" w:rsidRPr="00253001" w:rsidRDefault="00E67173" w:rsidP="00EB3BF2">
      <w:pPr>
        <w:pStyle w:val="ListParagraph"/>
        <w:numPr>
          <w:ilvl w:val="0"/>
          <w:numId w:val="42"/>
        </w:numPr>
        <w:spacing w:before="100" w:beforeAutospacing="1" w:after="100" w:afterAutospacing="1"/>
        <w:rPr>
          <w:rFonts w:ascii="Times New Roman" w:hAnsi="Times New Roman"/>
          <w:sz w:val="24"/>
          <w:szCs w:val="24"/>
        </w:rPr>
      </w:pPr>
      <w:hyperlink r:id="rId38">
        <w:r w:rsidR="005F1BCC" w:rsidRPr="00253001">
          <w:rPr>
            <w:rFonts w:ascii="Times New Roman" w:hAnsi="Times New Roman"/>
            <w:color w:val="002060"/>
            <w:sz w:val="24"/>
            <w:szCs w:val="24"/>
            <w:u w:val="single"/>
          </w:rPr>
          <w:t>Professional Standards and Competencies for Early Childhood Educators</w:t>
        </w:r>
      </w:hyperlink>
    </w:p>
    <w:p w14:paraId="209855A9" w14:textId="1F6BA17F" w:rsidR="00981826" w:rsidRPr="00253001" w:rsidRDefault="00E67173" w:rsidP="00EB3BF2">
      <w:pPr>
        <w:pStyle w:val="ListParagraph"/>
        <w:numPr>
          <w:ilvl w:val="0"/>
          <w:numId w:val="42"/>
        </w:numPr>
        <w:spacing w:before="100" w:beforeAutospacing="1" w:after="100" w:afterAutospacing="1"/>
        <w:rPr>
          <w:rFonts w:ascii="Times New Roman" w:hAnsi="Times New Roman"/>
          <w:sz w:val="24"/>
          <w:szCs w:val="24"/>
        </w:rPr>
      </w:pPr>
      <w:hyperlink r:id="rId39">
        <w:r w:rsidR="00981826" w:rsidRPr="00253001">
          <w:rPr>
            <w:rFonts w:ascii="Times New Roman" w:hAnsi="Times New Roman"/>
            <w:color w:val="002060"/>
            <w:sz w:val="24"/>
            <w:szCs w:val="24"/>
            <w:u w:val="single"/>
          </w:rPr>
          <w:t>ECPC Cross-Disciplinary Competencies</w:t>
        </w:r>
      </w:hyperlink>
    </w:p>
    <w:p w14:paraId="060EE173" w14:textId="77777777" w:rsidR="00253001" w:rsidRDefault="00253001" w:rsidP="005F1BCC">
      <w:pPr>
        <w:rPr>
          <w:b/>
          <w:bCs/>
          <w:iCs/>
        </w:rPr>
      </w:pPr>
    </w:p>
    <w:p w14:paraId="72073E8F" w14:textId="0FFA07EE" w:rsidR="005F1BCC" w:rsidRPr="005F2FA9" w:rsidRDefault="005F1BCC" w:rsidP="005F1BCC">
      <w:pPr>
        <w:rPr>
          <w:b/>
          <w:bCs/>
          <w:iCs/>
        </w:rPr>
      </w:pPr>
      <w:r w:rsidRPr="005F2FA9">
        <w:rPr>
          <w:b/>
          <w:bCs/>
          <w:iCs/>
        </w:rPr>
        <w:t>Journals in EI/ECSE</w:t>
      </w:r>
    </w:p>
    <w:p w14:paraId="1AF7F461" w14:textId="5958597D" w:rsidR="005F1BCC" w:rsidRPr="005F2FA9" w:rsidRDefault="005C1030" w:rsidP="005F1BCC">
      <w:pPr>
        <w:rPr>
          <w:iCs/>
        </w:rPr>
      </w:pPr>
      <w:r w:rsidRPr="005F2FA9">
        <w:rPr>
          <w:iCs/>
        </w:rPr>
        <w:t>Below are examples of journals that publish topics about EI/ECSE. Faculty may want to explain how to use articles to support practice and to examine current research. Clarify the difference between practitioner-based journals and research-based journals.</w:t>
      </w:r>
    </w:p>
    <w:p w14:paraId="2D6DF74A" w14:textId="77777777" w:rsidR="005C1030" w:rsidRPr="005F2FA9" w:rsidRDefault="005C1030" w:rsidP="005F1BCC">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F1BCC" w:rsidRPr="00563082" w14:paraId="3F288118" w14:textId="77777777" w:rsidTr="003C5F90">
        <w:trPr>
          <w:trHeight w:val="990"/>
        </w:trPr>
        <w:tc>
          <w:tcPr>
            <w:tcW w:w="4675" w:type="dxa"/>
          </w:tcPr>
          <w:p w14:paraId="3566ED9A" w14:textId="77777777" w:rsidR="005F1BCC" w:rsidRPr="005F2FA9" w:rsidRDefault="005F1BCC" w:rsidP="001F5634">
            <w:pPr>
              <w:numPr>
                <w:ilvl w:val="0"/>
                <w:numId w:val="3"/>
              </w:numPr>
              <w:spacing w:line="240" w:lineRule="atLeast"/>
              <w:contextualSpacing/>
              <w:rPr>
                <w:i/>
              </w:rPr>
            </w:pPr>
            <w:r w:rsidRPr="005F2FA9">
              <w:rPr>
                <w:i/>
              </w:rPr>
              <w:t>Infants and Young Children</w:t>
            </w:r>
          </w:p>
          <w:p w14:paraId="177A47A5" w14:textId="1A667283" w:rsidR="00DA56AF" w:rsidRPr="005F2FA9" w:rsidRDefault="00DA56AF" w:rsidP="001F5634">
            <w:pPr>
              <w:numPr>
                <w:ilvl w:val="0"/>
                <w:numId w:val="3"/>
              </w:numPr>
              <w:spacing w:line="240" w:lineRule="atLeast"/>
              <w:contextualSpacing/>
              <w:rPr>
                <w:i/>
              </w:rPr>
            </w:pPr>
            <w:r w:rsidRPr="005F2FA9">
              <w:rPr>
                <w:i/>
              </w:rPr>
              <w:t>Young Children</w:t>
            </w:r>
            <w:r w:rsidR="0050239D" w:rsidRPr="005F2FA9">
              <w:rPr>
                <w:i/>
              </w:rPr>
              <w:t xml:space="preserve"> (NAEYC)</w:t>
            </w:r>
          </w:p>
          <w:p w14:paraId="48B607E8" w14:textId="77777777" w:rsidR="005F1BCC" w:rsidRPr="005F2FA9" w:rsidRDefault="005F1BCC" w:rsidP="001F5634">
            <w:pPr>
              <w:numPr>
                <w:ilvl w:val="0"/>
                <w:numId w:val="3"/>
              </w:numPr>
              <w:spacing w:line="240" w:lineRule="atLeast"/>
              <w:contextualSpacing/>
              <w:rPr>
                <w:i/>
              </w:rPr>
            </w:pPr>
            <w:r w:rsidRPr="005F2FA9">
              <w:rPr>
                <w:i/>
              </w:rPr>
              <w:t>Topics in Early Childhood Special Education</w:t>
            </w:r>
          </w:p>
          <w:p w14:paraId="0A5A3CC1" w14:textId="291DECC8" w:rsidR="005F1BCC" w:rsidRPr="005F2FA9" w:rsidRDefault="005F1BCC" w:rsidP="001F5634">
            <w:pPr>
              <w:numPr>
                <w:ilvl w:val="0"/>
                <w:numId w:val="3"/>
              </w:numPr>
              <w:spacing w:line="240" w:lineRule="atLeast"/>
              <w:contextualSpacing/>
              <w:rPr>
                <w:i/>
              </w:rPr>
            </w:pPr>
            <w:r w:rsidRPr="005F2FA9">
              <w:rPr>
                <w:i/>
              </w:rPr>
              <w:t>Journal of Early Intervention</w:t>
            </w:r>
            <w:r w:rsidR="0050239D" w:rsidRPr="005F2FA9">
              <w:rPr>
                <w:i/>
              </w:rPr>
              <w:t xml:space="preserve"> (DEC)</w:t>
            </w:r>
          </w:p>
          <w:p w14:paraId="2C2C1892" w14:textId="1CD9D27C" w:rsidR="005F1BCC" w:rsidRPr="005F2FA9" w:rsidRDefault="005F1BCC" w:rsidP="001F5634">
            <w:pPr>
              <w:numPr>
                <w:ilvl w:val="0"/>
                <w:numId w:val="3"/>
              </w:numPr>
              <w:spacing w:line="240" w:lineRule="atLeast"/>
              <w:contextualSpacing/>
              <w:rPr>
                <w:i/>
              </w:rPr>
            </w:pPr>
            <w:r w:rsidRPr="005F2FA9">
              <w:rPr>
                <w:i/>
              </w:rPr>
              <w:t>Young Exceptional Children</w:t>
            </w:r>
            <w:r w:rsidR="0050239D" w:rsidRPr="005F2FA9">
              <w:rPr>
                <w:i/>
              </w:rPr>
              <w:t xml:space="preserve"> (DEC)</w:t>
            </w:r>
          </w:p>
          <w:p w14:paraId="32B75655" w14:textId="77777777" w:rsidR="005F1BCC" w:rsidRPr="005F2FA9" w:rsidRDefault="005F1BCC" w:rsidP="001F5634">
            <w:pPr>
              <w:numPr>
                <w:ilvl w:val="0"/>
                <w:numId w:val="3"/>
              </w:numPr>
              <w:spacing w:line="240" w:lineRule="atLeast"/>
              <w:contextualSpacing/>
              <w:rPr>
                <w:i/>
              </w:rPr>
            </w:pPr>
            <w:r w:rsidRPr="005F2FA9">
              <w:rPr>
                <w:i/>
              </w:rPr>
              <w:t xml:space="preserve">Teaching Exceptional Children </w:t>
            </w:r>
          </w:p>
        </w:tc>
        <w:tc>
          <w:tcPr>
            <w:tcW w:w="4675" w:type="dxa"/>
          </w:tcPr>
          <w:p w14:paraId="7861E4BD" w14:textId="77777777" w:rsidR="005F1BCC" w:rsidRPr="005F2FA9" w:rsidRDefault="005F1BCC" w:rsidP="001F5634">
            <w:pPr>
              <w:numPr>
                <w:ilvl w:val="0"/>
                <w:numId w:val="3"/>
              </w:numPr>
              <w:spacing w:line="240" w:lineRule="atLeast"/>
              <w:contextualSpacing/>
              <w:rPr>
                <w:i/>
              </w:rPr>
            </w:pPr>
            <w:r w:rsidRPr="005F2FA9">
              <w:rPr>
                <w:i/>
              </w:rPr>
              <w:t xml:space="preserve">International Journal of Early Childhood Special Education </w:t>
            </w:r>
          </w:p>
          <w:p w14:paraId="7A1CD51C" w14:textId="77777777" w:rsidR="005F1BCC" w:rsidRPr="005F2FA9" w:rsidRDefault="005F1BCC" w:rsidP="001F5634">
            <w:pPr>
              <w:numPr>
                <w:ilvl w:val="0"/>
                <w:numId w:val="3"/>
              </w:numPr>
              <w:spacing w:line="240" w:lineRule="atLeast"/>
              <w:contextualSpacing/>
              <w:rPr>
                <w:i/>
              </w:rPr>
            </w:pPr>
            <w:r w:rsidRPr="005F2FA9">
              <w:rPr>
                <w:i/>
              </w:rPr>
              <w:t>Rural Special Education Quarterly</w:t>
            </w:r>
          </w:p>
        </w:tc>
      </w:tr>
    </w:tbl>
    <w:p w14:paraId="715A107A" w14:textId="77777777" w:rsidR="00CA6685" w:rsidRPr="00563082" w:rsidRDefault="00CA6685" w:rsidP="00CA6685">
      <w:pPr>
        <w:spacing w:line="276" w:lineRule="auto"/>
        <w:rPr>
          <w:b/>
          <w:u w:val="single"/>
        </w:rPr>
      </w:pPr>
    </w:p>
    <w:p w14:paraId="50BD096C" w14:textId="77777777" w:rsidR="00253001" w:rsidRDefault="00253001" w:rsidP="005C1030">
      <w:pPr>
        <w:rPr>
          <w:b/>
        </w:rPr>
      </w:pPr>
    </w:p>
    <w:p w14:paraId="7133875A" w14:textId="77777777" w:rsidR="00253001" w:rsidRDefault="00253001" w:rsidP="005C1030">
      <w:pPr>
        <w:rPr>
          <w:b/>
        </w:rPr>
      </w:pPr>
    </w:p>
    <w:p w14:paraId="20AEB21A" w14:textId="60DC898B" w:rsidR="005C1030" w:rsidRPr="00FE20CA" w:rsidRDefault="00CA6685" w:rsidP="005C1030">
      <w:pPr>
        <w:rPr>
          <w:b/>
        </w:rPr>
      </w:pPr>
      <w:r w:rsidRPr="00FE20CA">
        <w:rPr>
          <w:b/>
        </w:rPr>
        <w:lastRenderedPageBreak/>
        <w:t>Activities and Assignments</w:t>
      </w:r>
    </w:p>
    <w:p w14:paraId="152FD1A2" w14:textId="77777777" w:rsidR="003C6C67" w:rsidRPr="00FE20CA" w:rsidRDefault="003C6C67" w:rsidP="00E46D1C">
      <w:pPr>
        <w:rPr>
          <w:bCs/>
        </w:rPr>
      </w:pPr>
    </w:p>
    <w:p w14:paraId="32A569A5" w14:textId="48B7057B" w:rsidR="005D3CD6" w:rsidRPr="00FE20CA" w:rsidRDefault="005D3CD6" w:rsidP="005D3CD6">
      <w:pPr>
        <w:rPr>
          <w:b/>
          <w:u w:val="single"/>
        </w:rPr>
      </w:pPr>
      <w:r w:rsidRPr="00FE20CA">
        <w:rPr>
          <w:bCs/>
        </w:rPr>
        <w:t xml:space="preserve">1. </w:t>
      </w:r>
      <w:r w:rsidRPr="00FE20CA">
        <w:rPr>
          <w:b/>
          <w:u w:val="single"/>
        </w:rPr>
        <w:t>Use of Research on Program Implementation</w:t>
      </w:r>
    </w:p>
    <w:p w14:paraId="5207FD74" w14:textId="77777777" w:rsidR="00E67173" w:rsidRPr="00FE20CA" w:rsidRDefault="00E67173" w:rsidP="00E67173">
      <w:pPr>
        <w:rPr>
          <w:bCs/>
        </w:rPr>
      </w:pPr>
      <w:r w:rsidRPr="00FE20CA">
        <w:rPr>
          <w:bCs/>
        </w:rPr>
        <w:t>Standard 2: Component 2.2</w:t>
      </w:r>
    </w:p>
    <w:p w14:paraId="32A8B2BA" w14:textId="2F48590B" w:rsidR="005D3CD6" w:rsidRPr="00FE20CA" w:rsidRDefault="005D3CD6" w:rsidP="001643EE">
      <w:pPr>
        <w:rPr>
          <w:bCs/>
        </w:rPr>
      </w:pPr>
      <w:r w:rsidRPr="00FE20CA">
        <w:rPr>
          <w:bCs/>
        </w:rPr>
        <w:t xml:space="preserve">Standard 7: Component 7.3 Component 7.4 </w:t>
      </w:r>
    </w:p>
    <w:p w14:paraId="3FE8E72E" w14:textId="20225406" w:rsidR="005D3CD6" w:rsidRPr="00FE20CA" w:rsidRDefault="005D3CD6" w:rsidP="005D3CD6">
      <w:pPr>
        <w:rPr>
          <w:bCs/>
        </w:rPr>
      </w:pPr>
    </w:p>
    <w:p w14:paraId="1A28E633" w14:textId="06606046" w:rsidR="005D3CD6" w:rsidRPr="00FE20CA" w:rsidRDefault="005D3CD6" w:rsidP="005D3CD6">
      <w:pPr>
        <w:ind w:left="720"/>
        <w:rPr>
          <w:bCs/>
        </w:rPr>
      </w:pPr>
      <w:r w:rsidRPr="00FE20CA">
        <w:rPr>
          <w:bCs/>
        </w:rPr>
        <w:t xml:space="preserve">Given the evidence supporting inclusive education, consider past and present experiences you may have encountered in public schools and reflect on how districts may or may not be applying the research when creating programs for children with disabilities. </w:t>
      </w:r>
      <w:bookmarkStart w:id="7" w:name="_Hlk142554043"/>
      <w:r w:rsidRPr="00FE20CA">
        <w:rPr>
          <w:bCs/>
        </w:rPr>
        <w:t xml:space="preserve">The reflection should be </w:t>
      </w:r>
      <w:r w:rsidR="00290DCA">
        <w:rPr>
          <w:bCs/>
        </w:rPr>
        <w:t>at least</w:t>
      </w:r>
      <w:r w:rsidRPr="00FE20CA">
        <w:rPr>
          <w:bCs/>
        </w:rPr>
        <w:t xml:space="preserve"> 800 words and </w:t>
      </w:r>
      <w:r w:rsidR="00290DCA">
        <w:rPr>
          <w:bCs/>
        </w:rPr>
        <w:t>reference</w:t>
      </w:r>
      <w:r w:rsidRPr="00FE20CA">
        <w:rPr>
          <w:bCs/>
        </w:rPr>
        <w:t xml:space="preserve"> at least five sources. </w:t>
      </w:r>
    </w:p>
    <w:bookmarkEnd w:id="7"/>
    <w:p w14:paraId="4D8DD8F9" w14:textId="77777777" w:rsidR="005D3CD6" w:rsidRPr="00FE20CA" w:rsidRDefault="005D3CD6" w:rsidP="005D3CD6">
      <w:pPr>
        <w:rPr>
          <w:bCs/>
        </w:rPr>
      </w:pPr>
    </w:p>
    <w:p w14:paraId="1E789158" w14:textId="3430261A" w:rsidR="006D351F" w:rsidRPr="00FE20CA" w:rsidRDefault="005D3CD6" w:rsidP="005D3CD6">
      <w:pPr>
        <w:rPr>
          <w:bCs/>
        </w:rPr>
      </w:pPr>
      <w:r w:rsidRPr="00FE20CA">
        <w:rPr>
          <w:bCs/>
        </w:rPr>
        <w:t>2</w:t>
      </w:r>
      <w:r w:rsidR="002C7D2B" w:rsidRPr="00FE20CA">
        <w:rPr>
          <w:bCs/>
        </w:rPr>
        <w:t xml:space="preserve">. </w:t>
      </w:r>
      <w:r w:rsidR="006D351F" w:rsidRPr="00FE20CA">
        <w:rPr>
          <w:b/>
          <w:u w:val="single"/>
        </w:rPr>
        <w:t>Supporting Families in Advocating for an Inclusive Education</w:t>
      </w:r>
    </w:p>
    <w:p w14:paraId="30187972" w14:textId="77777777" w:rsidR="00E67173" w:rsidRPr="00FE20CA" w:rsidRDefault="00E67173" w:rsidP="00E67173">
      <w:pPr>
        <w:rPr>
          <w:bCs/>
        </w:rPr>
      </w:pPr>
      <w:bookmarkStart w:id="8" w:name="_Hlk142553828"/>
      <w:r w:rsidRPr="00FE20CA">
        <w:rPr>
          <w:bCs/>
        </w:rPr>
        <w:t>Standard 2: Component 2.2</w:t>
      </w:r>
    </w:p>
    <w:p w14:paraId="6D4BA3C2" w14:textId="17931CE4" w:rsidR="006D351F" w:rsidRPr="00FE20CA" w:rsidRDefault="00C02410" w:rsidP="001643EE">
      <w:pPr>
        <w:rPr>
          <w:bCs/>
        </w:rPr>
      </w:pPr>
      <w:r w:rsidRPr="00FE20CA">
        <w:rPr>
          <w:bCs/>
        </w:rPr>
        <w:t xml:space="preserve">Standard 7: Component 7.3 Component 7.4 </w:t>
      </w:r>
    </w:p>
    <w:bookmarkEnd w:id="8"/>
    <w:p w14:paraId="698E4099" w14:textId="77777777" w:rsidR="006D351F" w:rsidRPr="00FE20CA" w:rsidRDefault="006D351F" w:rsidP="006D351F">
      <w:pPr>
        <w:ind w:left="360"/>
        <w:rPr>
          <w:bCs/>
        </w:rPr>
      </w:pPr>
    </w:p>
    <w:p w14:paraId="197E58C7" w14:textId="28605A42" w:rsidR="008A3234" w:rsidRPr="00FE20CA" w:rsidRDefault="002C7D2B" w:rsidP="005D3CD6">
      <w:pPr>
        <w:ind w:left="720"/>
        <w:rPr>
          <w:bCs/>
        </w:rPr>
      </w:pPr>
      <w:r w:rsidRPr="00FE20CA">
        <w:rPr>
          <w:bCs/>
        </w:rPr>
        <w:t xml:space="preserve">Consider a case study of a 35-month-old boy named Devon who is transitioning out of Early Intervention and into Special Education. </w:t>
      </w:r>
      <w:r w:rsidR="008A3234" w:rsidRPr="00FE20CA">
        <w:rPr>
          <w:bCs/>
        </w:rPr>
        <w:t>You will use this case study throughout this course.</w:t>
      </w:r>
      <w:r w:rsidR="009061BD" w:rsidRPr="00FE20CA">
        <w:rPr>
          <w:bCs/>
        </w:rPr>
        <w:t xml:space="preserve"> As only a small amount of information </w:t>
      </w:r>
      <w:r w:rsidR="00EC106A" w:rsidRPr="00FE20CA">
        <w:rPr>
          <w:bCs/>
        </w:rPr>
        <w:t>is</w:t>
      </w:r>
      <w:r w:rsidR="009061BD" w:rsidRPr="00FE20CA">
        <w:rPr>
          <w:bCs/>
        </w:rPr>
        <w:t xml:space="preserve"> conveyed in the </w:t>
      </w:r>
      <w:r w:rsidR="00EC106A" w:rsidRPr="00FE20CA">
        <w:rPr>
          <w:bCs/>
        </w:rPr>
        <w:t>information below</w:t>
      </w:r>
      <w:r w:rsidR="009061BD" w:rsidRPr="00FE20CA">
        <w:rPr>
          <w:bCs/>
        </w:rPr>
        <w:t xml:space="preserve">, it will be up to you to fill in the </w:t>
      </w:r>
      <w:r w:rsidR="0027394A" w:rsidRPr="00FE20CA">
        <w:rPr>
          <w:bCs/>
        </w:rPr>
        <w:t>unknown details</w:t>
      </w:r>
      <w:r w:rsidR="00F644CA" w:rsidRPr="00FE20CA">
        <w:rPr>
          <w:bCs/>
        </w:rPr>
        <w:t xml:space="preserve"> </w:t>
      </w:r>
      <w:r w:rsidR="009061BD" w:rsidRPr="00FE20CA">
        <w:rPr>
          <w:bCs/>
        </w:rPr>
        <w:t xml:space="preserve">for </w:t>
      </w:r>
      <w:r w:rsidR="00EC106A" w:rsidRPr="00FE20CA">
        <w:rPr>
          <w:bCs/>
        </w:rPr>
        <w:t>the</w:t>
      </w:r>
      <w:r w:rsidR="009061BD" w:rsidRPr="00FE20CA">
        <w:rPr>
          <w:bCs/>
        </w:rPr>
        <w:t xml:space="preserve"> assignment</w:t>
      </w:r>
      <w:r w:rsidR="00EC106A" w:rsidRPr="00FE20CA">
        <w:rPr>
          <w:bCs/>
        </w:rPr>
        <w:t>s</w:t>
      </w:r>
      <w:r w:rsidR="009061BD" w:rsidRPr="00FE20CA">
        <w:rPr>
          <w:bCs/>
        </w:rPr>
        <w:t>.</w:t>
      </w:r>
    </w:p>
    <w:p w14:paraId="3F7F7DF8" w14:textId="77777777" w:rsidR="008A3234" w:rsidRPr="00FE20CA" w:rsidRDefault="008A3234" w:rsidP="005D3CD6">
      <w:pPr>
        <w:ind w:left="720"/>
        <w:rPr>
          <w:bCs/>
        </w:rPr>
      </w:pPr>
    </w:p>
    <w:p w14:paraId="59437CCC" w14:textId="77777777" w:rsidR="0027394A" w:rsidRPr="00FE20CA" w:rsidRDefault="0027394A" w:rsidP="005D3CD6">
      <w:pPr>
        <w:ind w:left="720"/>
        <w:rPr>
          <w:b/>
        </w:rPr>
      </w:pPr>
      <w:r w:rsidRPr="00FE20CA">
        <w:rPr>
          <w:b/>
        </w:rPr>
        <w:t>Case Study- Devon</w:t>
      </w:r>
    </w:p>
    <w:p w14:paraId="5007807C" w14:textId="0B7BD6C4" w:rsidR="002C7D2B" w:rsidRPr="00FE20CA" w:rsidRDefault="002C7D2B" w:rsidP="005D3CD6">
      <w:pPr>
        <w:ind w:left="720"/>
        <w:rPr>
          <w:bCs/>
        </w:rPr>
      </w:pPr>
      <w:r w:rsidRPr="00FE20CA">
        <w:rPr>
          <w:bCs/>
        </w:rPr>
        <w:t xml:space="preserve">Devon has a diagnosis of Down Syndrome and has received Early Intervention services in his home </w:t>
      </w:r>
      <w:r w:rsidR="00FD3EF7" w:rsidRPr="00FE20CA">
        <w:rPr>
          <w:bCs/>
        </w:rPr>
        <w:t xml:space="preserve">and his childcare setting </w:t>
      </w:r>
      <w:r w:rsidRPr="00FE20CA">
        <w:rPr>
          <w:bCs/>
        </w:rPr>
        <w:t xml:space="preserve">since he was an infant. Devon is a very social child with strong relationships with his parents and siblings. He is motivated to interact with adults and children but doesn’t always know how to initiate interactions. </w:t>
      </w:r>
      <w:r w:rsidR="00CF05C0" w:rsidRPr="00FE20CA">
        <w:rPr>
          <w:bCs/>
        </w:rPr>
        <w:t>Devon</w:t>
      </w:r>
      <w:r w:rsidRPr="00FE20CA">
        <w:rPr>
          <w:bCs/>
        </w:rPr>
        <w:t xml:space="preserve"> loves listening to and joining in with age-appropriate songs, fingerplays, and familiar books. His receptive language is stronger than his expressive. He responds appropriately to one-step directions and answers yes/no questions by shaking his head. </w:t>
      </w:r>
      <w:r w:rsidR="00CF05C0" w:rsidRPr="00FE20CA">
        <w:rPr>
          <w:bCs/>
        </w:rPr>
        <w:t>Devon</w:t>
      </w:r>
      <w:r w:rsidRPr="00FE20CA">
        <w:rPr>
          <w:bCs/>
        </w:rPr>
        <w:t xml:space="preserve"> uses many forms of expressing his thoughts and needs, including spoken language, gestures, facial expressions, and simple signs. </w:t>
      </w:r>
      <w:r w:rsidR="00CF05C0" w:rsidRPr="00FE20CA">
        <w:rPr>
          <w:bCs/>
        </w:rPr>
        <w:t>He</w:t>
      </w:r>
      <w:r w:rsidRPr="00FE20CA">
        <w:rPr>
          <w:bCs/>
        </w:rPr>
        <w:t xml:space="preserve"> engages in all family activities and anticipates familiar routines. He enjoys making choices throughout his day and will indicate dissatisfaction if not allowed to offer his preferences. Devon can sit independently for short periods but often loses his balance. He is beginning to pull up and to stand with support. Devon can finger feed, drink from a cup with a lid, use a spoon, and pull off his socks. He can become frustrated when he cannot take care of his immediate needs, such as when attempting to eat with a fork, take off his coat, or turn on the bathroom faucet. </w:t>
      </w:r>
    </w:p>
    <w:p w14:paraId="3B213872" w14:textId="111A8C55" w:rsidR="00426F02" w:rsidRPr="00FE20CA" w:rsidRDefault="006D3BEC" w:rsidP="005D3CD6">
      <w:pPr>
        <w:ind w:left="720"/>
        <w:rPr>
          <w:bCs/>
        </w:rPr>
      </w:pPr>
      <w:r w:rsidRPr="00FE20CA">
        <w:rPr>
          <w:bCs/>
        </w:rPr>
        <w:t xml:space="preserve"> </w:t>
      </w:r>
    </w:p>
    <w:p w14:paraId="7969C4BA" w14:textId="43222068" w:rsidR="0078556D" w:rsidRPr="00FE20CA" w:rsidRDefault="006D3BEC" w:rsidP="005D3CD6">
      <w:pPr>
        <w:ind w:left="720"/>
        <w:rPr>
          <w:bCs/>
        </w:rPr>
      </w:pPr>
      <w:r w:rsidRPr="00FE20CA">
        <w:rPr>
          <w:bCs/>
        </w:rPr>
        <w:t xml:space="preserve">Devon’s family is excited for him to begin preschool but is </w:t>
      </w:r>
      <w:r w:rsidR="00D20F10" w:rsidRPr="00FE20CA">
        <w:rPr>
          <w:bCs/>
        </w:rPr>
        <w:t>confused</w:t>
      </w:r>
      <w:r w:rsidRPr="00FE20CA">
        <w:rPr>
          <w:bCs/>
        </w:rPr>
        <w:t xml:space="preserve"> by the </w:t>
      </w:r>
      <w:r w:rsidR="00F32937" w:rsidRPr="00FE20CA">
        <w:rPr>
          <w:bCs/>
        </w:rPr>
        <w:t xml:space="preserve">recommendation </w:t>
      </w:r>
      <w:r w:rsidRPr="00FE20CA">
        <w:rPr>
          <w:bCs/>
        </w:rPr>
        <w:t xml:space="preserve">at his recent IEP meeting.  </w:t>
      </w:r>
      <w:r w:rsidR="00D20F10" w:rsidRPr="00FE20CA">
        <w:rPr>
          <w:bCs/>
        </w:rPr>
        <w:t xml:space="preserve">After discussing Devon’s current functioning and developing annual goals and objectives, </w:t>
      </w:r>
      <w:r w:rsidR="006A2218" w:rsidRPr="00FE20CA">
        <w:rPr>
          <w:bCs/>
        </w:rPr>
        <w:t xml:space="preserve">Devon’s new preschool team </w:t>
      </w:r>
      <w:r w:rsidR="00D20F10" w:rsidRPr="00FE20CA">
        <w:rPr>
          <w:bCs/>
        </w:rPr>
        <w:t>proposed</w:t>
      </w:r>
      <w:r w:rsidR="006A2218" w:rsidRPr="00FE20CA">
        <w:rPr>
          <w:bCs/>
        </w:rPr>
        <w:t xml:space="preserve"> a self-contained classroom placement</w:t>
      </w:r>
      <w:r w:rsidR="00D20F10" w:rsidRPr="00FE20CA">
        <w:rPr>
          <w:bCs/>
        </w:rPr>
        <w:t xml:space="preserve">.  They stated that due to his </w:t>
      </w:r>
      <w:r w:rsidR="008E1A70" w:rsidRPr="00FE20CA">
        <w:rPr>
          <w:bCs/>
        </w:rPr>
        <w:t xml:space="preserve">many delays, the </w:t>
      </w:r>
      <w:r w:rsidR="00D20F10" w:rsidRPr="00FE20CA">
        <w:rPr>
          <w:bCs/>
        </w:rPr>
        <w:t xml:space="preserve">small class would </w:t>
      </w:r>
      <w:r w:rsidR="002479CC" w:rsidRPr="00FE20CA">
        <w:rPr>
          <w:bCs/>
        </w:rPr>
        <w:t>be the best option for Devon</w:t>
      </w:r>
      <w:r w:rsidR="00CF05C0" w:rsidRPr="00FE20CA">
        <w:rPr>
          <w:bCs/>
        </w:rPr>
        <w:t xml:space="preserve"> as </w:t>
      </w:r>
      <w:r w:rsidR="0054551E" w:rsidRPr="00FE20CA">
        <w:rPr>
          <w:bCs/>
        </w:rPr>
        <w:t xml:space="preserve">the small class would provide him </w:t>
      </w:r>
      <w:r w:rsidR="00162C5C">
        <w:rPr>
          <w:bCs/>
        </w:rPr>
        <w:t xml:space="preserve">with </w:t>
      </w:r>
      <w:r w:rsidR="0054551E" w:rsidRPr="00FE20CA">
        <w:rPr>
          <w:bCs/>
        </w:rPr>
        <w:t>the most service</w:t>
      </w:r>
      <w:r w:rsidR="002479CC" w:rsidRPr="00FE20CA">
        <w:rPr>
          <w:bCs/>
        </w:rPr>
        <w:t xml:space="preserve">. </w:t>
      </w:r>
      <w:r w:rsidR="0060170F" w:rsidRPr="00FE20CA">
        <w:rPr>
          <w:bCs/>
        </w:rPr>
        <w:t xml:space="preserve">Devon’s parents were surprised by this recommendation and asked for the IEP meeting to be continued </w:t>
      </w:r>
      <w:r w:rsidR="003C16F0" w:rsidRPr="00FE20CA">
        <w:rPr>
          <w:bCs/>
        </w:rPr>
        <w:t xml:space="preserve">the following week so that they had time to consider the placement.  </w:t>
      </w:r>
      <w:r w:rsidR="0078556D" w:rsidRPr="00FE20CA">
        <w:rPr>
          <w:bCs/>
        </w:rPr>
        <w:t xml:space="preserve">After the meeting, </w:t>
      </w:r>
      <w:r w:rsidR="005D413E" w:rsidRPr="00FE20CA">
        <w:rPr>
          <w:bCs/>
        </w:rPr>
        <w:t xml:space="preserve">Devon’s </w:t>
      </w:r>
      <w:r w:rsidR="00162C5C">
        <w:rPr>
          <w:bCs/>
        </w:rPr>
        <w:t>parents</w:t>
      </w:r>
      <w:r w:rsidR="005D413E" w:rsidRPr="00FE20CA">
        <w:rPr>
          <w:bCs/>
        </w:rPr>
        <w:t xml:space="preserve"> </w:t>
      </w:r>
      <w:r w:rsidR="00162C5C">
        <w:rPr>
          <w:bCs/>
        </w:rPr>
        <w:t>contacted you as Devon’s Early Intervention provider, who has provided support</w:t>
      </w:r>
      <w:r w:rsidR="008F0969" w:rsidRPr="00FE20CA">
        <w:rPr>
          <w:bCs/>
        </w:rPr>
        <w:t xml:space="preserve"> within Devon’s home and childcare center for the last year and a half</w:t>
      </w:r>
      <w:r w:rsidR="0078556D" w:rsidRPr="00FE20CA">
        <w:rPr>
          <w:bCs/>
        </w:rPr>
        <w:t>.</w:t>
      </w:r>
      <w:r w:rsidR="0054551E" w:rsidRPr="00FE20CA">
        <w:rPr>
          <w:bCs/>
        </w:rPr>
        <w:t xml:space="preserve"> </w:t>
      </w:r>
      <w:r w:rsidR="0078556D" w:rsidRPr="00FE20CA">
        <w:rPr>
          <w:bCs/>
        </w:rPr>
        <w:t xml:space="preserve"> </w:t>
      </w:r>
      <w:r w:rsidR="0054551E" w:rsidRPr="00FE20CA">
        <w:rPr>
          <w:bCs/>
        </w:rPr>
        <w:t xml:space="preserve">They </w:t>
      </w:r>
      <w:r w:rsidR="00C47221" w:rsidRPr="00FE20CA">
        <w:rPr>
          <w:bCs/>
        </w:rPr>
        <w:t>asked</w:t>
      </w:r>
      <w:r w:rsidR="001C383A" w:rsidRPr="00FE20CA">
        <w:rPr>
          <w:bCs/>
        </w:rPr>
        <w:t xml:space="preserve"> you to </w:t>
      </w:r>
      <w:r w:rsidR="006D351F" w:rsidRPr="00FE20CA">
        <w:rPr>
          <w:bCs/>
        </w:rPr>
        <w:t xml:space="preserve">assist them in writing </w:t>
      </w:r>
      <w:r w:rsidR="001C383A" w:rsidRPr="00FE20CA">
        <w:rPr>
          <w:bCs/>
        </w:rPr>
        <w:t xml:space="preserve">an email to the </w:t>
      </w:r>
      <w:r w:rsidR="00C47221" w:rsidRPr="00FE20CA">
        <w:rPr>
          <w:bCs/>
        </w:rPr>
        <w:t>district</w:t>
      </w:r>
      <w:r w:rsidR="00490DD8" w:rsidRPr="00FE20CA">
        <w:rPr>
          <w:bCs/>
        </w:rPr>
        <w:t xml:space="preserve"> stating why Devon </w:t>
      </w:r>
      <w:r w:rsidR="008F0969" w:rsidRPr="00FE20CA">
        <w:rPr>
          <w:bCs/>
        </w:rPr>
        <w:t xml:space="preserve">should </w:t>
      </w:r>
      <w:r w:rsidR="00490DD8" w:rsidRPr="00FE20CA">
        <w:rPr>
          <w:bCs/>
        </w:rPr>
        <w:t xml:space="preserve">continue to </w:t>
      </w:r>
      <w:r w:rsidR="00145A01" w:rsidRPr="00FE20CA">
        <w:rPr>
          <w:bCs/>
        </w:rPr>
        <w:t>attend his childcare center</w:t>
      </w:r>
      <w:r w:rsidR="009763D3">
        <w:rPr>
          <w:bCs/>
        </w:rPr>
        <w:t>,</w:t>
      </w:r>
      <w:r w:rsidR="00145A01" w:rsidRPr="00FE20CA">
        <w:rPr>
          <w:bCs/>
        </w:rPr>
        <w:t xml:space="preserve"> </w:t>
      </w:r>
      <w:r w:rsidR="00671B52" w:rsidRPr="00FE20CA">
        <w:rPr>
          <w:bCs/>
        </w:rPr>
        <w:t xml:space="preserve">where he </w:t>
      </w:r>
      <w:r w:rsidR="00145A01" w:rsidRPr="00FE20CA">
        <w:rPr>
          <w:bCs/>
        </w:rPr>
        <w:t>receive</w:t>
      </w:r>
      <w:r w:rsidR="00671B52" w:rsidRPr="00FE20CA">
        <w:rPr>
          <w:bCs/>
        </w:rPr>
        <w:t>s</w:t>
      </w:r>
      <w:r w:rsidR="00145A01" w:rsidRPr="00FE20CA">
        <w:rPr>
          <w:bCs/>
        </w:rPr>
        <w:t xml:space="preserve"> </w:t>
      </w:r>
      <w:r w:rsidR="00DB1C1A" w:rsidRPr="00FE20CA">
        <w:rPr>
          <w:bCs/>
        </w:rPr>
        <w:t>the necessary</w:t>
      </w:r>
      <w:r w:rsidR="00145A01" w:rsidRPr="00FE20CA">
        <w:rPr>
          <w:bCs/>
        </w:rPr>
        <w:t xml:space="preserve"> </w:t>
      </w:r>
      <w:r w:rsidR="006D351F" w:rsidRPr="00FE20CA">
        <w:rPr>
          <w:bCs/>
        </w:rPr>
        <w:t xml:space="preserve">special education and related </w:t>
      </w:r>
      <w:r w:rsidR="00145A01" w:rsidRPr="00FE20CA">
        <w:rPr>
          <w:bCs/>
        </w:rPr>
        <w:t>services</w:t>
      </w:r>
      <w:r w:rsidR="009763D3">
        <w:rPr>
          <w:bCs/>
        </w:rPr>
        <w:t>.</w:t>
      </w:r>
      <w:r w:rsidR="00145A01" w:rsidRPr="00FE20CA">
        <w:rPr>
          <w:bCs/>
        </w:rPr>
        <w:t xml:space="preserve"> </w:t>
      </w:r>
    </w:p>
    <w:p w14:paraId="20187B26" w14:textId="77777777" w:rsidR="001E02A9" w:rsidRPr="00FE20CA" w:rsidRDefault="001E02A9" w:rsidP="005D3CD6">
      <w:pPr>
        <w:ind w:left="720"/>
        <w:rPr>
          <w:bCs/>
        </w:rPr>
      </w:pPr>
    </w:p>
    <w:p w14:paraId="5C8B1422" w14:textId="5DF5C3B8" w:rsidR="00E46D1C" w:rsidRPr="00FE20CA" w:rsidRDefault="008F0969" w:rsidP="005D3CD6">
      <w:pPr>
        <w:ind w:left="720"/>
        <w:rPr>
          <w:bCs/>
        </w:rPr>
      </w:pPr>
      <w:r w:rsidRPr="00FE20CA">
        <w:rPr>
          <w:bCs/>
        </w:rPr>
        <w:t>Write a</w:t>
      </w:r>
      <w:r w:rsidR="006D351F" w:rsidRPr="00FE20CA">
        <w:rPr>
          <w:bCs/>
        </w:rPr>
        <w:t xml:space="preserve"> draft </w:t>
      </w:r>
      <w:r w:rsidRPr="00FE20CA">
        <w:rPr>
          <w:bCs/>
        </w:rPr>
        <w:t xml:space="preserve">email </w:t>
      </w:r>
      <w:r w:rsidR="00C47221" w:rsidRPr="00FE20CA">
        <w:rPr>
          <w:bCs/>
        </w:rPr>
        <w:t xml:space="preserve">explaining </w:t>
      </w:r>
      <w:r w:rsidR="000145B9" w:rsidRPr="00FE20CA">
        <w:rPr>
          <w:bCs/>
        </w:rPr>
        <w:t xml:space="preserve">in </w:t>
      </w:r>
      <w:r w:rsidR="009763D3">
        <w:rPr>
          <w:bCs/>
        </w:rPr>
        <w:t>at least</w:t>
      </w:r>
      <w:r w:rsidR="00E456F4" w:rsidRPr="00FE20CA">
        <w:rPr>
          <w:bCs/>
        </w:rPr>
        <w:t xml:space="preserve"> </w:t>
      </w:r>
      <w:r w:rsidR="00A61B27">
        <w:rPr>
          <w:bCs/>
        </w:rPr>
        <w:t>four</w:t>
      </w:r>
      <w:r w:rsidR="00E456F4" w:rsidRPr="00FE20CA">
        <w:rPr>
          <w:bCs/>
        </w:rPr>
        <w:t xml:space="preserve"> paragraphs</w:t>
      </w:r>
      <w:r w:rsidR="000145B9" w:rsidRPr="00FE20CA">
        <w:rPr>
          <w:bCs/>
        </w:rPr>
        <w:t xml:space="preserve"> </w:t>
      </w:r>
      <w:r w:rsidR="00C47221" w:rsidRPr="00FE20CA">
        <w:rPr>
          <w:bCs/>
        </w:rPr>
        <w:t xml:space="preserve">why </w:t>
      </w:r>
      <w:r w:rsidR="00856739" w:rsidRPr="00FE20CA">
        <w:rPr>
          <w:bCs/>
        </w:rPr>
        <w:t xml:space="preserve">Devon </w:t>
      </w:r>
      <w:r w:rsidR="00E1522F" w:rsidRPr="00FE20CA">
        <w:rPr>
          <w:bCs/>
        </w:rPr>
        <w:t xml:space="preserve">should be allowed to continue in </w:t>
      </w:r>
      <w:r w:rsidR="00671B52" w:rsidRPr="00FE20CA">
        <w:rPr>
          <w:bCs/>
        </w:rPr>
        <w:t xml:space="preserve">the </w:t>
      </w:r>
      <w:r w:rsidR="00E1522F" w:rsidRPr="00FE20CA">
        <w:rPr>
          <w:bCs/>
        </w:rPr>
        <w:t xml:space="preserve">general early education setting with the appropriate </w:t>
      </w:r>
      <w:r w:rsidR="00DB1C1A" w:rsidRPr="00FE20CA">
        <w:rPr>
          <w:bCs/>
        </w:rPr>
        <w:t xml:space="preserve">embedded services and supports. </w:t>
      </w:r>
      <w:r w:rsidR="00A61B27">
        <w:rPr>
          <w:bCs/>
        </w:rPr>
        <w:t>Ensure to include information about</w:t>
      </w:r>
      <w:r w:rsidR="00B51482" w:rsidRPr="00FE20CA">
        <w:rPr>
          <w:bCs/>
        </w:rPr>
        <w:t xml:space="preserve"> the research, </w:t>
      </w:r>
      <w:r w:rsidR="00483CC7" w:rsidRPr="00FE20CA">
        <w:rPr>
          <w:bCs/>
        </w:rPr>
        <w:t>regulations</w:t>
      </w:r>
      <w:r w:rsidR="00671B52" w:rsidRPr="00FE20CA">
        <w:rPr>
          <w:bCs/>
        </w:rPr>
        <w:t>,</w:t>
      </w:r>
      <w:r w:rsidR="00B51482" w:rsidRPr="00FE20CA">
        <w:rPr>
          <w:bCs/>
        </w:rPr>
        <w:t xml:space="preserve"> and benefits of</w:t>
      </w:r>
      <w:r w:rsidR="00671B52" w:rsidRPr="00FE20CA">
        <w:rPr>
          <w:bCs/>
        </w:rPr>
        <w:t xml:space="preserve"> an inclusive education.  </w:t>
      </w:r>
    </w:p>
    <w:p w14:paraId="31C498C1" w14:textId="77777777" w:rsidR="004376CC" w:rsidRPr="00FE20CA" w:rsidRDefault="004376CC" w:rsidP="00DE275A">
      <w:pPr>
        <w:rPr>
          <w:bCs/>
        </w:rPr>
      </w:pPr>
    </w:p>
    <w:p w14:paraId="5E52B52B" w14:textId="01934F5A" w:rsidR="00211C2A" w:rsidRPr="00FE20CA" w:rsidRDefault="00B23379" w:rsidP="00211C2A">
      <w:pPr>
        <w:rPr>
          <w:b/>
          <w:u w:val="single"/>
        </w:rPr>
      </w:pPr>
      <w:r w:rsidRPr="00FE20CA">
        <w:rPr>
          <w:b/>
          <w:u w:val="single"/>
        </w:rPr>
        <w:t>3</w:t>
      </w:r>
      <w:r w:rsidR="004376CC" w:rsidRPr="00FE20CA">
        <w:rPr>
          <w:b/>
          <w:u w:val="single"/>
        </w:rPr>
        <w:t xml:space="preserve">. </w:t>
      </w:r>
      <w:r w:rsidR="00211C2A" w:rsidRPr="00FE20CA">
        <w:rPr>
          <w:b/>
          <w:u w:val="single"/>
        </w:rPr>
        <w:t>Compare and Contra</w:t>
      </w:r>
      <w:r w:rsidRPr="00FE20CA">
        <w:rPr>
          <w:b/>
          <w:u w:val="single"/>
        </w:rPr>
        <w:t>s</w:t>
      </w:r>
      <w:r w:rsidR="00211C2A" w:rsidRPr="00FE20CA">
        <w:rPr>
          <w:b/>
          <w:u w:val="single"/>
        </w:rPr>
        <w:t xml:space="preserve">t </w:t>
      </w:r>
      <w:r w:rsidRPr="00FE20CA">
        <w:rPr>
          <w:b/>
          <w:u w:val="single"/>
        </w:rPr>
        <w:t xml:space="preserve">the </w:t>
      </w:r>
      <w:r w:rsidR="00B14060" w:rsidRPr="00FE20CA">
        <w:rPr>
          <w:b/>
          <w:u w:val="single"/>
        </w:rPr>
        <w:t xml:space="preserve">Various </w:t>
      </w:r>
      <w:r w:rsidR="00395C3D" w:rsidRPr="00FE20CA">
        <w:rPr>
          <w:b/>
          <w:u w:val="single"/>
        </w:rPr>
        <w:t xml:space="preserve">Early Childhood Special Education </w:t>
      </w:r>
      <w:r w:rsidR="00537281" w:rsidRPr="00FE20CA">
        <w:rPr>
          <w:b/>
          <w:u w:val="single"/>
        </w:rPr>
        <w:t xml:space="preserve">(ECSE) </w:t>
      </w:r>
      <w:r w:rsidR="00395C3D" w:rsidRPr="00FE20CA">
        <w:rPr>
          <w:b/>
          <w:u w:val="single"/>
        </w:rPr>
        <w:t xml:space="preserve">Inclusion Models </w:t>
      </w:r>
    </w:p>
    <w:p w14:paraId="65860A40" w14:textId="77777777" w:rsidR="00E67173" w:rsidRPr="00FE20CA" w:rsidRDefault="00E67173" w:rsidP="00E67173">
      <w:pPr>
        <w:rPr>
          <w:b/>
          <w:u w:val="single"/>
        </w:rPr>
      </w:pPr>
      <w:r w:rsidRPr="00FE20CA">
        <w:rPr>
          <w:bCs/>
          <w:iCs/>
          <w:color w:val="000000" w:themeColor="text1"/>
        </w:rPr>
        <w:t>Standard 2 Component 2.2</w:t>
      </w:r>
    </w:p>
    <w:p w14:paraId="0E57C24E" w14:textId="35F7EA40" w:rsidR="00211C2A" w:rsidRPr="00FE20CA" w:rsidRDefault="00211C2A" w:rsidP="00211C2A">
      <w:pPr>
        <w:rPr>
          <w:b/>
          <w:u w:val="single"/>
        </w:rPr>
      </w:pPr>
      <w:r w:rsidRPr="00FE20CA">
        <w:rPr>
          <w:bCs/>
          <w:color w:val="000000" w:themeColor="text1"/>
        </w:rPr>
        <w:t>Standard 7: Component 7.3 Component 7.4</w:t>
      </w:r>
    </w:p>
    <w:p w14:paraId="2592E8AA" w14:textId="77777777" w:rsidR="00211C2A" w:rsidRPr="00FE20CA" w:rsidRDefault="00211C2A" w:rsidP="00DE275A">
      <w:pPr>
        <w:rPr>
          <w:b/>
          <w:u w:val="single"/>
        </w:rPr>
      </w:pPr>
    </w:p>
    <w:p w14:paraId="427880BC" w14:textId="2785E4D7" w:rsidR="00B23379" w:rsidRPr="00FE20CA" w:rsidRDefault="00537281" w:rsidP="001643EE">
      <w:pPr>
        <w:ind w:left="720"/>
        <w:rPr>
          <w:bCs/>
        </w:rPr>
      </w:pPr>
      <w:r w:rsidRPr="00FE20CA">
        <w:rPr>
          <w:bCs/>
        </w:rPr>
        <w:t>C</w:t>
      </w:r>
      <w:r w:rsidR="004376CC" w:rsidRPr="00FE20CA">
        <w:rPr>
          <w:bCs/>
        </w:rPr>
        <w:t xml:space="preserve">ompare and contrast the </w:t>
      </w:r>
      <w:r w:rsidR="0039375C" w:rsidRPr="00FE20CA">
        <w:rPr>
          <w:bCs/>
        </w:rPr>
        <w:t xml:space="preserve">various </w:t>
      </w:r>
      <w:r w:rsidR="00395C3D" w:rsidRPr="00FE20CA">
        <w:rPr>
          <w:bCs/>
        </w:rPr>
        <w:t xml:space="preserve">inclusion </w:t>
      </w:r>
      <w:r w:rsidR="00C15A95" w:rsidRPr="00FE20CA">
        <w:rPr>
          <w:bCs/>
        </w:rPr>
        <w:t xml:space="preserve">models, including </w:t>
      </w:r>
      <w:r w:rsidR="00395C3D" w:rsidRPr="00FE20CA">
        <w:rPr>
          <w:bCs/>
        </w:rPr>
        <w:t xml:space="preserve">mainstreaming, </w:t>
      </w:r>
      <w:r w:rsidRPr="00FE20CA">
        <w:rPr>
          <w:bCs/>
        </w:rPr>
        <w:t xml:space="preserve">the </w:t>
      </w:r>
      <w:r w:rsidR="00395C3D" w:rsidRPr="00FE20CA">
        <w:rPr>
          <w:bCs/>
        </w:rPr>
        <w:t>integrated classroom, co-</w:t>
      </w:r>
      <w:r w:rsidR="0003250E" w:rsidRPr="00FE20CA">
        <w:rPr>
          <w:bCs/>
        </w:rPr>
        <w:t>teaching,</w:t>
      </w:r>
      <w:r w:rsidR="00395C3D" w:rsidRPr="00FE20CA">
        <w:rPr>
          <w:bCs/>
        </w:rPr>
        <w:t xml:space="preserve"> and itinerant</w:t>
      </w:r>
      <w:r w:rsidRPr="00FE20CA">
        <w:rPr>
          <w:bCs/>
        </w:rPr>
        <w:t xml:space="preserve"> service delivery</w:t>
      </w:r>
      <w:r w:rsidR="00395C3D" w:rsidRPr="00FE20CA">
        <w:rPr>
          <w:bCs/>
        </w:rPr>
        <w:t xml:space="preserve">. </w:t>
      </w:r>
      <w:r w:rsidR="005D4A6B" w:rsidRPr="00FE20CA">
        <w:rPr>
          <w:bCs/>
        </w:rPr>
        <w:t>Additionally, consider how the Itinerant service-delivery model changes the role of the ECSE teacher</w:t>
      </w:r>
      <w:r w:rsidR="00383101" w:rsidRPr="00FE20CA">
        <w:rPr>
          <w:bCs/>
        </w:rPr>
        <w:t xml:space="preserve">. </w:t>
      </w:r>
      <w:r w:rsidR="0003250E" w:rsidRPr="00FE20CA">
        <w:rPr>
          <w:bCs/>
        </w:rPr>
        <w:t xml:space="preserve">The </w:t>
      </w:r>
      <w:bookmarkStart w:id="9" w:name="_Hlk142557371"/>
      <w:r w:rsidR="0003250E" w:rsidRPr="00FE20CA">
        <w:rPr>
          <w:bCs/>
        </w:rPr>
        <w:t xml:space="preserve">reflection should be </w:t>
      </w:r>
      <w:r w:rsidR="00A61B27">
        <w:rPr>
          <w:bCs/>
        </w:rPr>
        <w:t>at least</w:t>
      </w:r>
      <w:r w:rsidR="0003250E" w:rsidRPr="00FE20CA">
        <w:rPr>
          <w:bCs/>
        </w:rPr>
        <w:t xml:space="preserve"> 800 words</w:t>
      </w:r>
      <w:bookmarkEnd w:id="9"/>
      <w:r w:rsidR="0003250E" w:rsidRPr="00FE20CA">
        <w:rPr>
          <w:bCs/>
        </w:rPr>
        <w:t xml:space="preserve"> and </w:t>
      </w:r>
      <w:r w:rsidR="00A61B27">
        <w:rPr>
          <w:bCs/>
        </w:rPr>
        <w:t>reference</w:t>
      </w:r>
      <w:r w:rsidR="0003250E" w:rsidRPr="00FE20CA">
        <w:rPr>
          <w:bCs/>
        </w:rPr>
        <w:t xml:space="preserve"> at least five sources.</w:t>
      </w:r>
    </w:p>
    <w:p w14:paraId="66A7E490" w14:textId="77777777" w:rsidR="0003250E" w:rsidRPr="00FE20CA" w:rsidRDefault="0003250E" w:rsidP="00DE275A">
      <w:pPr>
        <w:rPr>
          <w:bCs/>
        </w:rPr>
      </w:pPr>
    </w:p>
    <w:p w14:paraId="1348A23C" w14:textId="107C12DB" w:rsidR="00B23379" w:rsidRPr="00FE20CA" w:rsidRDefault="00B23379" w:rsidP="00B23379">
      <w:pPr>
        <w:rPr>
          <w:b/>
          <w:u w:val="single"/>
        </w:rPr>
      </w:pPr>
      <w:r w:rsidRPr="00FE20CA">
        <w:rPr>
          <w:b/>
          <w:u w:val="single"/>
        </w:rPr>
        <w:t>4.  Identify</w:t>
      </w:r>
      <w:r w:rsidR="001643EE" w:rsidRPr="00FE20CA">
        <w:rPr>
          <w:b/>
          <w:u w:val="single"/>
        </w:rPr>
        <w:t xml:space="preserve">ing </w:t>
      </w:r>
      <w:r w:rsidR="00E722F1" w:rsidRPr="00FE20CA">
        <w:rPr>
          <w:b/>
          <w:u w:val="single"/>
        </w:rPr>
        <w:t xml:space="preserve">&amp; Implementing </w:t>
      </w:r>
      <w:r w:rsidR="001643EE" w:rsidRPr="00FE20CA">
        <w:rPr>
          <w:b/>
          <w:u w:val="single"/>
        </w:rPr>
        <w:t>E</w:t>
      </w:r>
      <w:r w:rsidRPr="00FE20CA">
        <w:rPr>
          <w:b/>
          <w:u w:val="single"/>
        </w:rPr>
        <w:t xml:space="preserve">mbedded </w:t>
      </w:r>
      <w:r w:rsidR="001643EE" w:rsidRPr="00FE20CA">
        <w:rPr>
          <w:b/>
          <w:u w:val="single"/>
        </w:rPr>
        <w:t>L</w:t>
      </w:r>
      <w:r w:rsidRPr="00FE20CA">
        <w:rPr>
          <w:b/>
          <w:u w:val="single"/>
        </w:rPr>
        <w:t xml:space="preserve">earning </w:t>
      </w:r>
      <w:r w:rsidR="001643EE" w:rsidRPr="00FE20CA">
        <w:rPr>
          <w:b/>
          <w:u w:val="single"/>
        </w:rPr>
        <w:t>O</w:t>
      </w:r>
      <w:r w:rsidRPr="00FE20CA">
        <w:rPr>
          <w:b/>
          <w:u w:val="single"/>
        </w:rPr>
        <w:t xml:space="preserve">pportunities </w:t>
      </w:r>
    </w:p>
    <w:p w14:paraId="4AAEF3EA" w14:textId="36CD6403" w:rsidR="001D0AD7" w:rsidRPr="00FE20CA" w:rsidRDefault="001D0AD7" w:rsidP="001D0AD7">
      <w:pPr>
        <w:rPr>
          <w:bCs/>
        </w:rPr>
      </w:pPr>
      <w:r w:rsidRPr="00FE20CA">
        <w:rPr>
          <w:bCs/>
        </w:rPr>
        <w:t>Standard 1:  Component 1.3 Component 1.4</w:t>
      </w:r>
    </w:p>
    <w:p w14:paraId="5D8FE928" w14:textId="35852689" w:rsidR="001D0AD7" w:rsidRPr="00FE20CA" w:rsidRDefault="001D0AD7" w:rsidP="001D0AD7">
      <w:pPr>
        <w:rPr>
          <w:bCs/>
        </w:rPr>
      </w:pPr>
      <w:r w:rsidRPr="00FE20CA">
        <w:rPr>
          <w:bCs/>
        </w:rPr>
        <w:t xml:space="preserve">Standard 6: Component 6.1 </w:t>
      </w:r>
      <w:r w:rsidRPr="00FE20CA">
        <w:rPr>
          <w:bCs/>
          <w:color w:val="000000" w:themeColor="text1"/>
        </w:rPr>
        <w:t>Component 6.3 Component 6.6</w:t>
      </w:r>
    </w:p>
    <w:p w14:paraId="3F6CAD3C" w14:textId="77777777" w:rsidR="001D0AD7" w:rsidRPr="00FE20CA" w:rsidRDefault="001D0AD7" w:rsidP="001D0AD7">
      <w:pPr>
        <w:rPr>
          <w:bCs/>
        </w:rPr>
      </w:pPr>
    </w:p>
    <w:p w14:paraId="56ADD98A" w14:textId="7082CC4C" w:rsidR="00C137F5" w:rsidRPr="00FE20CA" w:rsidRDefault="00E722F1" w:rsidP="00537F0A">
      <w:pPr>
        <w:ind w:left="720"/>
        <w:rPr>
          <w:bCs/>
        </w:rPr>
      </w:pPr>
      <w:r w:rsidRPr="00FE20CA">
        <w:rPr>
          <w:bCs/>
        </w:rPr>
        <w:t>Using</w:t>
      </w:r>
      <w:r w:rsidR="00C137F5" w:rsidRPr="00FE20CA">
        <w:rPr>
          <w:bCs/>
        </w:rPr>
        <w:t xml:space="preserve"> the case study</w:t>
      </w:r>
      <w:r w:rsidR="00EC106A" w:rsidRPr="00FE20CA">
        <w:rPr>
          <w:bCs/>
        </w:rPr>
        <w:t xml:space="preserve"> </w:t>
      </w:r>
      <w:r w:rsidR="009311C9" w:rsidRPr="00FE20CA">
        <w:rPr>
          <w:bCs/>
        </w:rPr>
        <w:t>above,</w:t>
      </w:r>
      <w:r w:rsidR="00EC106A" w:rsidRPr="00FE20CA">
        <w:rPr>
          <w:bCs/>
        </w:rPr>
        <w:t xml:space="preserve"> create a plan for </w:t>
      </w:r>
      <w:r w:rsidR="00994FCC" w:rsidRPr="00FE20CA">
        <w:rPr>
          <w:bCs/>
        </w:rPr>
        <w:t xml:space="preserve">providing </w:t>
      </w:r>
      <w:r w:rsidR="00AF6E1B" w:rsidRPr="00FE20CA">
        <w:rPr>
          <w:bCs/>
        </w:rPr>
        <w:t xml:space="preserve">Devon’s </w:t>
      </w:r>
      <w:r w:rsidR="00994FCC" w:rsidRPr="00FE20CA">
        <w:rPr>
          <w:bCs/>
        </w:rPr>
        <w:t xml:space="preserve">special education services </w:t>
      </w:r>
      <w:r w:rsidR="00AF6E1B" w:rsidRPr="00FE20CA">
        <w:rPr>
          <w:bCs/>
        </w:rPr>
        <w:t xml:space="preserve">embedded into </w:t>
      </w:r>
      <w:r w:rsidR="00A61B27">
        <w:rPr>
          <w:bCs/>
        </w:rPr>
        <w:t>his childcare center's everyday routine and activities</w:t>
      </w:r>
      <w:r w:rsidR="00AF6E1B" w:rsidRPr="00FE20CA">
        <w:rPr>
          <w:bCs/>
        </w:rPr>
        <w:t xml:space="preserve">.  Include all of the following components: </w:t>
      </w:r>
      <w:bookmarkStart w:id="10" w:name="_Hlk142557447"/>
      <w:r w:rsidR="00C137F5" w:rsidRPr="00FE20CA">
        <w:rPr>
          <w:bCs/>
        </w:rPr>
        <w:t>Target Skills</w:t>
      </w:r>
      <w:r w:rsidR="00AF6E1B" w:rsidRPr="00FE20CA">
        <w:rPr>
          <w:bCs/>
        </w:rPr>
        <w:t xml:space="preserve">, Target Skills that </w:t>
      </w:r>
      <w:r w:rsidR="007E3E84" w:rsidRPr="00FE20CA">
        <w:rPr>
          <w:bCs/>
        </w:rPr>
        <w:t xml:space="preserve">require Specially Designed Instruction, </w:t>
      </w:r>
      <w:r w:rsidR="00E77D66" w:rsidRPr="00FE20CA">
        <w:rPr>
          <w:bCs/>
        </w:rPr>
        <w:t>Instructional Practices</w:t>
      </w:r>
      <w:r w:rsidR="009311C9" w:rsidRPr="00FE20CA">
        <w:rPr>
          <w:bCs/>
        </w:rPr>
        <w:t xml:space="preserve"> for each</w:t>
      </w:r>
      <w:r w:rsidR="00B470F2" w:rsidRPr="00FE20CA">
        <w:rPr>
          <w:bCs/>
        </w:rPr>
        <w:t xml:space="preserve">, the Activities </w:t>
      </w:r>
      <w:r w:rsidR="00537F0A" w:rsidRPr="00FE20CA">
        <w:rPr>
          <w:bCs/>
        </w:rPr>
        <w:t xml:space="preserve">in which to </w:t>
      </w:r>
      <w:r w:rsidR="009311C9" w:rsidRPr="00FE20CA">
        <w:rPr>
          <w:bCs/>
        </w:rPr>
        <w:t>Embed the</w:t>
      </w:r>
      <w:r w:rsidR="00537F0A" w:rsidRPr="00FE20CA">
        <w:rPr>
          <w:bCs/>
        </w:rPr>
        <w:t xml:space="preserve"> </w:t>
      </w:r>
      <w:r w:rsidR="00C137F5" w:rsidRPr="00FE20CA">
        <w:rPr>
          <w:bCs/>
        </w:rPr>
        <w:t>Instruction</w:t>
      </w:r>
      <w:r w:rsidR="00537F0A" w:rsidRPr="00FE20CA">
        <w:rPr>
          <w:bCs/>
        </w:rPr>
        <w:t xml:space="preserve"> &amp; a simple </w:t>
      </w:r>
      <w:r w:rsidR="00C137F5" w:rsidRPr="00FE20CA">
        <w:rPr>
          <w:bCs/>
        </w:rPr>
        <w:t>Planning Matrix</w:t>
      </w:r>
      <w:r w:rsidR="00537F0A" w:rsidRPr="00FE20CA">
        <w:rPr>
          <w:bCs/>
        </w:rPr>
        <w:t xml:space="preserve"> </w:t>
      </w:r>
      <w:bookmarkEnd w:id="10"/>
      <w:r w:rsidR="00537F0A" w:rsidRPr="00FE20CA">
        <w:rPr>
          <w:bCs/>
        </w:rPr>
        <w:t xml:space="preserve">to </w:t>
      </w:r>
      <w:r w:rsidR="009311C9" w:rsidRPr="00FE20CA">
        <w:rPr>
          <w:bCs/>
        </w:rPr>
        <w:t xml:space="preserve">serve as a road map for the general EC teacher. </w:t>
      </w:r>
      <w:r w:rsidR="00D75051" w:rsidRPr="00FE20CA">
        <w:rPr>
          <w:bCs/>
        </w:rPr>
        <w:t>Remember</w:t>
      </w:r>
      <w:r w:rsidR="00A61B27">
        <w:rPr>
          <w:bCs/>
        </w:rPr>
        <w:t>,</w:t>
      </w:r>
      <w:r w:rsidR="00D75051" w:rsidRPr="00FE20CA">
        <w:rPr>
          <w:bCs/>
        </w:rPr>
        <w:t xml:space="preserve"> not all of the necessary information is provided in the case study</w:t>
      </w:r>
      <w:r w:rsidR="007415BC">
        <w:rPr>
          <w:bCs/>
        </w:rPr>
        <w:t>,</w:t>
      </w:r>
      <w:r w:rsidR="00D75051" w:rsidRPr="00FE20CA">
        <w:rPr>
          <w:bCs/>
        </w:rPr>
        <w:t xml:space="preserve"> so you </w:t>
      </w:r>
      <w:r w:rsidR="00984919" w:rsidRPr="00FE20CA">
        <w:rPr>
          <w:bCs/>
        </w:rPr>
        <w:t xml:space="preserve">will need to fill in the necessary gaps regarding how Devon learns and the </w:t>
      </w:r>
      <w:r w:rsidR="00C32ECA" w:rsidRPr="00FE20CA">
        <w:rPr>
          <w:bCs/>
        </w:rPr>
        <w:t>specific routines in the classroom</w:t>
      </w:r>
      <w:r w:rsidR="00984919" w:rsidRPr="00FE20CA">
        <w:rPr>
          <w:bCs/>
        </w:rPr>
        <w:t xml:space="preserve">. </w:t>
      </w:r>
    </w:p>
    <w:p w14:paraId="4406E226" w14:textId="77777777" w:rsidR="001D0AD7" w:rsidRPr="00FE20CA" w:rsidRDefault="001D0AD7" w:rsidP="00537F0A">
      <w:pPr>
        <w:ind w:left="720"/>
        <w:rPr>
          <w:bCs/>
        </w:rPr>
      </w:pPr>
    </w:p>
    <w:p w14:paraId="3E778273" w14:textId="0809C229" w:rsidR="00ED457B" w:rsidRPr="00FE20CA" w:rsidRDefault="001D0AD7" w:rsidP="006028E2">
      <w:pPr>
        <w:ind w:left="720" w:hanging="720"/>
        <w:rPr>
          <w:b/>
          <w:u w:val="single"/>
        </w:rPr>
      </w:pPr>
      <w:r w:rsidRPr="00FE20CA">
        <w:rPr>
          <w:b/>
          <w:u w:val="single"/>
        </w:rPr>
        <w:t xml:space="preserve">5. </w:t>
      </w:r>
      <w:r w:rsidR="00ED457B" w:rsidRPr="00FE20CA">
        <w:rPr>
          <w:b/>
          <w:u w:val="single"/>
        </w:rPr>
        <w:t>Continuous and Ongoing Collaboration</w:t>
      </w:r>
    </w:p>
    <w:p w14:paraId="4B9F8718" w14:textId="77777777" w:rsidR="00E67173" w:rsidRPr="00FE20CA" w:rsidRDefault="00E67173" w:rsidP="00E67173">
      <w:pPr>
        <w:ind w:left="720" w:hanging="720"/>
        <w:rPr>
          <w:bCs/>
        </w:rPr>
      </w:pPr>
      <w:r w:rsidRPr="00FE20CA">
        <w:rPr>
          <w:bCs/>
        </w:rPr>
        <w:t>Standard 2: Component 2.1 Component 2.2</w:t>
      </w:r>
    </w:p>
    <w:p w14:paraId="602E339B" w14:textId="72F6032E" w:rsidR="001A59C1" w:rsidRPr="00FE20CA" w:rsidRDefault="001A59C1" w:rsidP="001A59C1">
      <w:pPr>
        <w:ind w:left="720" w:hanging="720"/>
        <w:rPr>
          <w:bCs/>
        </w:rPr>
      </w:pPr>
      <w:r w:rsidRPr="00FE20CA">
        <w:rPr>
          <w:bCs/>
        </w:rPr>
        <w:t>Standard 3: Component 3.1 Component 3.2</w:t>
      </w:r>
    </w:p>
    <w:p w14:paraId="51E5C8D6" w14:textId="50C80CFB" w:rsidR="001A59C1" w:rsidRPr="00FE20CA" w:rsidRDefault="001A59C1" w:rsidP="001A59C1">
      <w:pPr>
        <w:ind w:left="720" w:hanging="720"/>
        <w:rPr>
          <w:bCs/>
        </w:rPr>
      </w:pPr>
      <w:r w:rsidRPr="00FE20CA">
        <w:rPr>
          <w:bCs/>
        </w:rPr>
        <w:t>Standard 4: Component 4.4</w:t>
      </w:r>
    </w:p>
    <w:p w14:paraId="5311D565" w14:textId="6E637398" w:rsidR="001A59C1" w:rsidRPr="00FE20CA" w:rsidRDefault="001A59C1" w:rsidP="001A59C1">
      <w:pPr>
        <w:ind w:left="720" w:hanging="720"/>
        <w:rPr>
          <w:bCs/>
        </w:rPr>
      </w:pPr>
      <w:r w:rsidRPr="00FE20CA">
        <w:rPr>
          <w:bCs/>
        </w:rPr>
        <w:t>Standard 6</w:t>
      </w:r>
      <w:r w:rsidR="000D5584" w:rsidRPr="00FE20CA">
        <w:rPr>
          <w:bCs/>
        </w:rPr>
        <w:t xml:space="preserve">: </w:t>
      </w:r>
      <w:r w:rsidRPr="00FE20CA">
        <w:rPr>
          <w:bCs/>
        </w:rPr>
        <w:t>Component 6.2</w:t>
      </w:r>
      <w:r w:rsidR="000D5584" w:rsidRPr="00FE20CA">
        <w:rPr>
          <w:bCs/>
        </w:rPr>
        <w:t xml:space="preserve"> </w:t>
      </w:r>
      <w:r w:rsidRPr="00FE20CA">
        <w:rPr>
          <w:bCs/>
        </w:rPr>
        <w:t>Component 6.3</w:t>
      </w:r>
    </w:p>
    <w:p w14:paraId="03AE549A" w14:textId="77777777" w:rsidR="00387757" w:rsidRPr="00FE20CA" w:rsidRDefault="00387757" w:rsidP="006028E2">
      <w:pPr>
        <w:ind w:left="720" w:hanging="720"/>
        <w:rPr>
          <w:bCs/>
        </w:rPr>
      </w:pPr>
    </w:p>
    <w:p w14:paraId="5382C831" w14:textId="5ACBA352" w:rsidR="001D0AD7" w:rsidRDefault="006028E2" w:rsidP="00387757">
      <w:pPr>
        <w:ind w:left="720"/>
        <w:rPr>
          <w:bCs/>
        </w:rPr>
      </w:pPr>
      <w:r w:rsidRPr="00FE20CA">
        <w:rPr>
          <w:bCs/>
        </w:rPr>
        <w:t xml:space="preserve">Continuing with the case study above, reflect in no less than </w:t>
      </w:r>
      <w:r w:rsidR="00ED457B" w:rsidRPr="00FE20CA">
        <w:rPr>
          <w:bCs/>
        </w:rPr>
        <w:t>8</w:t>
      </w:r>
      <w:r w:rsidRPr="00FE20CA">
        <w:rPr>
          <w:bCs/>
        </w:rPr>
        <w:t xml:space="preserve">00 words on why it is critical to engage the general EC teacher, family, and other providers in the creation and ongoing monitoring of the Target Skills, Prioritized Target Skills, Instructional Practices, </w:t>
      </w:r>
      <w:r w:rsidR="008831B7" w:rsidRPr="00FE20CA">
        <w:rPr>
          <w:bCs/>
        </w:rPr>
        <w:t xml:space="preserve">and the </w:t>
      </w:r>
      <w:r w:rsidRPr="00FE20CA">
        <w:rPr>
          <w:bCs/>
        </w:rPr>
        <w:t>Activities in which to Embed Instruction</w:t>
      </w:r>
      <w:r w:rsidR="008831B7" w:rsidRPr="00FE20CA">
        <w:rPr>
          <w:bCs/>
        </w:rPr>
        <w:t>.</w:t>
      </w:r>
      <w:r w:rsidR="008831B7">
        <w:rPr>
          <w:bCs/>
        </w:rPr>
        <w:t xml:space="preserve"> </w:t>
      </w:r>
    </w:p>
    <w:p w14:paraId="77F270C4" w14:textId="2ADD06B7" w:rsidR="001643EE" w:rsidRPr="001F70E5" w:rsidRDefault="001643EE" w:rsidP="001F70E5">
      <w:pPr>
        <w:ind w:left="360"/>
        <w:rPr>
          <w:bCs/>
        </w:rPr>
      </w:pPr>
      <w:r>
        <w:rPr>
          <w:bCs/>
        </w:rPr>
        <w:tab/>
      </w:r>
    </w:p>
    <w:p w14:paraId="571B8A85" w14:textId="77777777" w:rsidR="00253001" w:rsidRDefault="00253001" w:rsidP="00ED5D67">
      <w:pPr>
        <w:rPr>
          <w:color w:val="AEAAAA"/>
          <w:sz w:val="22"/>
          <w:szCs w:val="22"/>
        </w:rPr>
      </w:pPr>
    </w:p>
    <w:p w14:paraId="369C7E91" w14:textId="77777777" w:rsidR="00253001" w:rsidRDefault="00253001" w:rsidP="00ED5D67">
      <w:pPr>
        <w:rPr>
          <w:color w:val="AEAAAA"/>
          <w:sz w:val="22"/>
          <w:szCs w:val="22"/>
        </w:rPr>
      </w:pPr>
    </w:p>
    <w:p w14:paraId="0381F7A8" w14:textId="77777777" w:rsidR="00253001" w:rsidRDefault="00253001" w:rsidP="00ED5D67">
      <w:pPr>
        <w:rPr>
          <w:color w:val="AEAAAA"/>
          <w:sz w:val="22"/>
          <w:szCs w:val="22"/>
        </w:rPr>
      </w:pPr>
    </w:p>
    <w:p w14:paraId="21090C4B" w14:textId="77777777" w:rsidR="00253001" w:rsidRDefault="00253001" w:rsidP="00ED5D67">
      <w:pPr>
        <w:rPr>
          <w:color w:val="AEAAAA"/>
          <w:sz w:val="22"/>
          <w:szCs w:val="22"/>
        </w:rPr>
      </w:pPr>
    </w:p>
    <w:p w14:paraId="1A1D1869" w14:textId="77777777" w:rsidR="00253001" w:rsidRDefault="00253001" w:rsidP="00ED5D67">
      <w:pPr>
        <w:rPr>
          <w:color w:val="AEAAAA"/>
          <w:sz w:val="22"/>
          <w:szCs w:val="22"/>
        </w:rPr>
      </w:pPr>
    </w:p>
    <w:p w14:paraId="4EECFCAA" w14:textId="77777777" w:rsidR="00253001" w:rsidRDefault="00253001" w:rsidP="00ED5D67">
      <w:pPr>
        <w:rPr>
          <w:color w:val="AEAAAA"/>
          <w:sz w:val="22"/>
          <w:szCs w:val="22"/>
        </w:rPr>
      </w:pPr>
    </w:p>
    <w:p w14:paraId="4A88FF89" w14:textId="761825A1" w:rsidR="005F1BCC" w:rsidRPr="00253001" w:rsidRDefault="005F1BCC" w:rsidP="00ED5D67">
      <w:pPr>
        <w:rPr>
          <w:sz w:val="20"/>
          <w:szCs w:val="20"/>
        </w:rPr>
      </w:pPr>
      <w:r w:rsidRPr="00253001">
        <w:rPr>
          <w:color w:val="AEAAAA"/>
          <w:sz w:val="20"/>
          <w:szCs w:val="20"/>
        </w:rPr>
        <w:t>This is a product of the Early Childhood Personnel Center (ECPC) and was made possible by Cooperative Agreement #H325B170008 which is funded by the U.S. Department of Education, Office of Special Education Programs. However, those contents do not necessarily represent the policy of the Department of Education, and you should not assume endorsement by the Federal Government.</w:t>
      </w:r>
    </w:p>
    <w:sectPr w:rsidR="005F1BCC" w:rsidRPr="00253001" w:rsidSect="005878C7">
      <w:headerReference w:type="even" r:id="rId40"/>
      <w:headerReference w:type="first" r:id="rId41"/>
      <w:pgSz w:w="12240" w:h="15840"/>
      <w:pgMar w:top="1440" w:right="1440" w:bottom="86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B011" w14:textId="77777777" w:rsidR="00882DF5" w:rsidRDefault="00882DF5">
      <w:r>
        <w:separator/>
      </w:r>
    </w:p>
  </w:endnote>
  <w:endnote w:type="continuationSeparator" w:id="0">
    <w:p w14:paraId="03C466B7" w14:textId="77777777" w:rsidR="00882DF5" w:rsidRDefault="0088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ACC97" w14:textId="77777777" w:rsidR="00882DF5" w:rsidRDefault="00882DF5">
      <w:r>
        <w:separator/>
      </w:r>
    </w:p>
  </w:footnote>
  <w:footnote w:type="continuationSeparator" w:id="0">
    <w:p w14:paraId="015ED90D" w14:textId="77777777" w:rsidR="00882DF5" w:rsidRDefault="00882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FC7B" w14:textId="77777777" w:rsidR="003C5F90" w:rsidRDefault="003C5F90">
    <w:pPr>
      <w:pStyle w:val="Header"/>
    </w:pPr>
    <w:r>
      <w:rPr>
        <w:noProof/>
      </w:rPr>
      <mc:AlternateContent>
        <mc:Choice Requires="wps">
          <w:drawing>
            <wp:anchor distT="0" distB="0" distL="114300" distR="114300" simplePos="0" relativeHeight="251660288" behindDoc="1" locked="0" layoutInCell="0" allowOverlap="1" wp14:anchorId="40CEBFF1" wp14:editId="07EA7B87">
              <wp:simplePos x="0" y="0"/>
              <wp:positionH relativeFrom="margin">
                <wp:align>center</wp:align>
              </wp:positionH>
              <wp:positionV relativeFrom="margin">
                <wp:align>center</wp:align>
              </wp:positionV>
              <wp:extent cx="6430010" cy="2143125"/>
              <wp:effectExtent l="0" t="0" r="0" b="0"/>
              <wp:wrapNone/>
              <wp:docPr id="5" name="PowerPlusWaterMarkObject529882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30010" cy="2143125"/>
                      </a:xfrm>
                      <a:prstGeom prst="rect">
                        <a:avLst/>
                      </a:prstGeom>
                    </wps:spPr>
                    <wps:txbx>
                      <w:txbxContent>
                        <w:p w14:paraId="55CD5B6B" w14:textId="77777777" w:rsidR="003C5F90" w:rsidRDefault="003C5F90" w:rsidP="003C5F90">
                          <w:pPr>
                            <w:jc w:val="center"/>
                          </w:pPr>
                          <w:r>
                            <w:rPr>
                              <w:color w:val="C0C0C0"/>
                              <w:sz w:val="72"/>
                              <w:szCs w:val="72"/>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0CEBFF1" id="_x0000_t202" coordsize="21600,21600" o:spt="202" path="m,l,21600r21600,l21600,xe">
              <v:stroke joinstyle="miter"/>
              <v:path gradientshapeok="t" o:connecttype="rect"/>
            </v:shapetype>
            <v:shape id="PowerPlusWaterMarkObject529882876" o:spid="_x0000_s1030" type="#_x0000_t202" style="position:absolute;margin-left:0;margin-top:0;width:506.3pt;height:168.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" o:allowincell="f" filled="f" stroked="f">
              <v:textbox>
                <w:txbxContent>
                  <w:p w14:paraId="55CD5B6B" w14:textId="77777777" w:rsidR="003C5F90" w:rsidRDefault="003C5F90" w:rsidP="003C5F90">
                    <w:pPr>
                      <w:jc w:val="center"/>
                    </w:pPr>
                    <w:r>
                      <w:rPr>
                        <w:color w:val="C0C0C0"/>
                        <w:sz w:val="72"/>
                        <w:szCs w:val="7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9979" w14:textId="77777777" w:rsidR="003C5F90" w:rsidRDefault="003C5F90">
    <w:pPr>
      <w:pStyle w:val="Header"/>
    </w:pPr>
    <w:r>
      <w:rPr>
        <w:noProof/>
      </w:rPr>
      <mc:AlternateContent>
        <mc:Choice Requires="wps">
          <w:drawing>
            <wp:anchor distT="0" distB="0" distL="114300" distR="114300" simplePos="0" relativeHeight="251659264" behindDoc="1" locked="0" layoutInCell="0" allowOverlap="1" wp14:anchorId="58751122" wp14:editId="478208DD">
              <wp:simplePos x="0" y="0"/>
              <wp:positionH relativeFrom="margin">
                <wp:align>center</wp:align>
              </wp:positionH>
              <wp:positionV relativeFrom="margin">
                <wp:align>center</wp:align>
              </wp:positionV>
              <wp:extent cx="6430010" cy="2143125"/>
              <wp:effectExtent l="0" t="0" r="0" b="0"/>
              <wp:wrapNone/>
              <wp:docPr id="2" name="PowerPlusWaterMarkObject529882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30010" cy="2143125"/>
                      </a:xfrm>
                      <a:prstGeom prst="rect">
                        <a:avLst/>
                      </a:prstGeom>
                    </wps:spPr>
                    <wps:txbx>
                      <w:txbxContent>
                        <w:p w14:paraId="567DA35C" w14:textId="77777777" w:rsidR="003C5F90" w:rsidRDefault="003C5F90" w:rsidP="003C5F90">
                          <w:pPr>
                            <w:jc w:val="center"/>
                          </w:pPr>
                          <w:r>
                            <w:rPr>
                              <w:color w:val="C0C0C0"/>
                              <w:sz w:val="72"/>
                              <w:szCs w:val="72"/>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8751122" id="_x0000_t202" coordsize="21600,21600" o:spt="202" path="m,l,21600r21600,l21600,xe">
              <v:stroke joinstyle="miter"/>
              <v:path gradientshapeok="t" o:connecttype="rect"/>
            </v:shapetype>
            <v:shape id="PowerPlusWaterMarkObject529882875" o:spid="_x0000_s1031" type="#_x0000_t202" style="position:absolute;margin-left:0;margin-top:0;width:506.3pt;height:168.7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" o:allowincell="f" filled="f" stroked="f">
              <v:textbox>
                <w:txbxContent>
                  <w:p w14:paraId="567DA35C" w14:textId="77777777" w:rsidR="003C5F90" w:rsidRDefault="003C5F90" w:rsidP="003C5F90">
                    <w:pPr>
                      <w:jc w:val="center"/>
                    </w:pPr>
                    <w:r>
                      <w:rPr>
                        <w:color w:val="C0C0C0"/>
                        <w:sz w:val="72"/>
                        <w:szCs w:val="7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7FB3"/>
    <w:multiLevelType w:val="hybridMultilevel"/>
    <w:tmpl w:val="82FE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B44CC"/>
    <w:multiLevelType w:val="hybridMultilevel"/>
    <w:tmpl w:val="0784B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4475E"/>
    <w:multiLevelType w:val="hybridMultilevel"/>
    <w:tmpl w:val="403A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D2389"/>
    <w:multiLevelType w:val="multilevel"/>
    <w:tmpl w:val="868873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imes New Roman" w:hAnsiTheme="minorHAnsi" w:cstheme="minorHAnsi"/>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D1F34"/>
    <w:multiLevelType w:val="hybridMultilevel"/>
    <w:tmpl w:val="117AB292"/>
    <w:lvl w:ilvl="0" w:tplc="C5666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C79C9"/>
    <w:multiLevelType w:val="hybridMultilevel"/>
    <w:tmpl w:val="ACAA8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A42D6D"/>
    <w:multiLevelType w:val="hybridMultilevel"/>
    <w:tmpl w:val="EE5E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F4998"/>
    <w:multiLevelType w:val="hybridMultilevel"/>
    <w:tmpl w:val="457C0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CF36B1"/>
    <w:multiLevelType w:val="hybridMultilevel"/>
    <w:tmpl w:val="A6326F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60310D"/>
    <w:multiLevelType w:val="hybridMultilevel"/>
    <w:tmpl w:val="14E8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B75B7"/>
    <w:multiLevelType w:val="multilevel"/>
    <w:tmpl w:val="6AFA8D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F58062A"/>
    <w:multiLevelType w:val="hybridMultilevel"/>
    <w:tmpl w:val="504A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D35C4"/>
    <w:multiLevelType w:val="hybridMultilevel"/>
    <w:tmpl w:val="D3806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E95C13"/>
    <w:multiLevelType w:val="hybridMultilevel"/>
    <w:tmpl w:val="DB30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3109F"/>
    <w:multiLevelType w:val="hybridMultilevel"/>
    <w:tmpl w:val="AD90D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ED7FB7"/>
    <w:multiLevelType w:val="hybridMultilevel"/>
    <w:tmpl w:val="EBB41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95F66"/>
    <w:multiLevelType w:val="hybridMultilevel"/>
    <w:tmpl w:val="21C6F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9917A6"/>
    <w:multiLevelType w:val="hybridMultilevel"/>
    <w:tmpl w:val="C548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17D4E"/>
    <w:multiLevelType w:val="hybridMultilevel"/>
    <w:tmpl w:val="C8B8B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684C04"/>
    <w:multiLevelType w:val="hybridMultilevel"/>
    <w:tmpl w:val="CF14BBA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15:restartNumberingAfterBreak="0">
    <w:nsid w:val="415A5C12"/>
    <w:multiLevelType w:val="multilevel"/>
    <w:tmpl w:val="CAB411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46DE6D62"/>
    <w:multiLevelType w:val="multilevel"/>
    <w:tmpl w:val="3592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430BB9"/>
    <w:multiLevelType w:val="hybridMultilevel"/>
    <w:tmpl w:val="F19A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67F76"/>
    <w:multiLevelType w:val="hybridMultilevel"/>
    <w:tmpl w:val="5ADE8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B63023"/>
    <w:multiLevelType w:val="hybridMultilevel"/>
    <w:tmpl w:val="E6366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F57095"/>
    <w:multiLevelType w:val="hybridMultilevel"/>
    <w:tmpl w:val="6B7A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4245E"/>
    <w:multiLevelType w:val="hybridMultilevel"/>
    <w:tmpl w:val="A7DC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D01DB"/>
    <w:multiLevelType w:val="hybridMultilevel"/>
    <w:tmpl w:val="B1A20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F440AD"/>
    <w:multiLevelType w:val="hybridMultilevel"/>
    <w:tmpl w:val="FAFAF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F95D36"/>
    <w:multiLevelType w:val="hybridMultilevel"/>
    <w:tmpl w:val="5B2E9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4A05A0"/>
    <w:multiLevelType w:val="hybridMultilevel"/>
    <w:tmpl w:val="57CA6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B7147E"/>
    <w:multiLevelType w:val="hybridMultilevel"/>
    <w:tmpl w:val="CF90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14239"/>
    <w:multiLevelType w:val="hybridMultilevel"/>
    <w:tmpl w:val="6B30712C"/>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5D46174B"/>
    <w:multiLevelType w:val="hybridMultilevel"/>
    <w:tmpl w:val="99FA7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C261B8"/>
    <w:multiLevelType w:val="hybridMultilevel"/>
    <w:tmpl w:val="1D18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A64ECA"/>
    <w:multiLevelType w:val="hybridMultilevel"/>
    <w:tmpl w:val="A58ED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D1249F"/>
    <w:multiLevelType w:val="hybridMultilevel"/>
    <w:tmpl w:val="56C4232A"/>
    <w:lvl w:ilvl="0" w:tplc="E80E0DC4">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215E5"/>
    <w:multiLevelType w:val="hybridMultilevel"/>
    <w:tmpl w:val="2A16E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BB5131"/>
    <w:multiLevelType w:val="hybridMultilevel"/>
    <w:tmpl w:val="934667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AC30D9A"/>
    <w:multiLevelType w:val="hybridMultilevel"/>
    <w:tmpl w:val="DBA60B78"/>
    <w:lvl w:ilvl="0" w:tplc="E80E0DC4">
      <w:start w:val="1"/>
      <w:numFmt w:val="bullet"/>
      <w:lvlText w:val=""/>
      <w:lvlJc w:val="left"/>
      <w:pPr>
        <w:tabs>
          <w:tab w:val="num" w:pos="360"/>
        </w:tabs>
        <w:ind w:left="360"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D18C2"/>
    <w:multiLevelType w:val="hybridMultilevel"/>
    <w:tmpl w:val="111A8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367015D"/>
    <w:multiLevelType w:val="hybridMultilevel"/>
    <w:tmpl w:val="E0023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617016"/>
    <w:multiLevelType w:val="hybridMultilevel"/>
    <w:tmpl w:val="BBA65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8E6542F"/>
    <w:multiLevelType w:val="hybridMultilevel"/>
    <w:tmpl w:val="8BF83E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C300B8F"/>
    <w:multiLevelType w:val="hybridMultilevel"/>
    <w:tmpl w:val="494C6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B469E7"/>
    <w:multiLevelType w:val="hybridMultilevel"/>
    <w:tmpl w:val="0ECA98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72557238">
    <w:abstractNumId w:val="10"/>
  </w:num>
  <w:num w:numId="2" w16cid:durableId="258762812">
    <w:abstractNumId w:val="20"/>
  </w:num>
  <w:num w:numId="3" w16cid:durableId="1772045064">
    <w:abstractNumId w:val="25"/>
  </w:num>
  <w:num w:numId="4" w16cid:durableId="334771309">
    <w:abstractNumId w:val="35"/>
  </w:num>
  <w:num w:numId="5" w16cid:durableId="1482236104">
    <w:abstractNumId w:val="31"/>
  </w:num>
  <w:num w:numId="6" w16cid:durableId="1567494008">
    <w:abstractNumId w:val="11"/>
  </w:num>
  <w:num w:numId="7" w16cid:durableId="64769088">
    <w:abstractNumId w:val="1"/>
  </w:num>
  <w:num w:numId="8" w16cid:durableId="1103722701">
    <w:abstractNumId w:val="39"/>
  </w:num>
  <w:num w:numId="9" w16cid:durableId="1014309606">
    <w:abstractNumId w:val="28"/>
  </w:num>
  <w:num w:numId="10" w16cid:durableId="31421361">
    <w:abstractNumId w:val="42"/>
  </w:num>
  <w:num w:numId="11" w16cid:durableId="716245878">
    <w:abstractNumId w:val="8"/>
  </w:num>
  <w:num w:numId="12" w16cid:durableId="1121730848">
    <w:abstractNumId w:val="43"/>
  </w:num>
  <w:num w:numId="13" w16cid:durableId="1101805353">
    <w:abstractNumId w:val="36"/>
  </w:num>
  <w:num w:numId="14" w16cid:durableId="717777714">
    <w:abstractNumId w:val="19"/>
  </w:num>
  <w:num w:numId="15" w16cid:durableId="471094229">
    <w:abstractNumId w:val="45"/>
  </w:num>
  <w:num w:numId="16" w16cid:durableId="94055506">
    <w:abstractNumId w:val="32"/>
  </w:num>
  <w:num w:numId="17" w16cid:durableId="1656908475">
    <w:abstractNumId w:val="2"/>
  </w:num>
  <w:num w:numId="18" w16cid:durableId="2132629472">
    <w:abstractNumId w:val="17"/>
  </w:num>
  <w:num w:numId="19" w16cid:durableId="932710065">
    <w:abstractNumId w:val="22"/>
  </w:num>
  <w:num w:numId="20" w16cid:durableId="1169711376">
    <w:abstractNumId w:val="13"/>
  </w:num>
  <w:num w:numId="21" w16cid:durableId="1679500288">
    <w:abstractNumId w:val="38"/>
  </w:num>
  <w:num w:numId="22" w16cid:durableId="1139034448">
    <w:abstractNumId w:val="0"/>
  </w:num>
  <w:num w:numId="23" w16cid:durableId="762577420">
    <w:abstractNumId w:val="4"/>
  </w:num>
  <w:num w:numId="24" w16cid:durableId="1543394977">
    <w:abstractNumId w:val="34"/>
  </w:num>
  <w:num w:numId="25" w16cid:durableId="2122796341">
    <w:abstractNumId w:val="15"/>
  </w:num>
  <w:num w:numId="26" w16cid:durableId="712927406">
    <w:abstractNumId w:val="18"/>
  </w:num>
  <w:num w:numId="27" w16cid:durableId="1970210140">
    <w:abstractNumId w:val="44"/>
  </w:num>
  <w:num w:numId="28" w16cid:durableId="1029069238">
    <w:abstractNumId w:val="3"/>
  </w:num>
  <w:num w:numId="29" w16cid:durableId="1033967587">
    <w:abstractNumId w:val="5"/>
  </w:num>
  <w:num w:numId="30" w16cid:durableId="699280340">
    <w:abstractNumId w:val="12"/>
  </w:num>
  <w:num w:numId="31" w16cid:durableId="1363286983">
    <w:abstractNumId w:val="29"/>
  </w:num>
  <w:num w:numId="32" w16cid:durableId="1024747241">
    <w:abstractNumId w:val="14"/>
  </w:num>
  <w:num w:numId="33" w16cid:durableId="1134103053">
    <w:abstractNumId w:val="23"/>
  </w:num>
  <w:num w:numId="34" w16cid:durableId="2001083742">
    <w:abstractNumId w:val="24"/>
  </w:num>
  <w:num w:numId="35" w16cid:durableId="128323987">
    <w:abstractNumId w:val="37"/>
  </w:num>
  <w:num w:numId="36" w16cid:durableId="302345242">
    <w:abstractNumId w:val="40"/>
  </w:num>
  <w:num w:numId="37" w16cid:durableId="1182474980">
    <w:abstractNumId w:val="16"/>
  </w:num>
  <w:num w:numId="38" w16cid:durableId="1067799504">
    <w:abstractNumId w:val="7"/>
  </w:num>
  <w:num w:numId="39" w16cid:durableId="350645450">
    <w:abstractNumId w:val="27"/>
  </w:num>
  <w:num w:numId="40" w16cid:durableId="688723500">
    <w:abstractNumId w:val="33"/>
  </w:num>
  <w:num w:numId="41" w16cid:durableId="81076492">
    <w:abstractNumId w:val="41"/>
  </w:num>
  <w:num w:numId="42" w16cid:durableId="1202592674">
    <w:abstractNumId w:val="30"/>
  </w:num>
  <w:num w:numId="43" w16cid:durableId="1918784233">
    <w:abstractNumId w:val="21"/>
  </w:num>
  <w:num w:numId="44" w16cid:durableId="2030331702">
    <w:abstractNumId w:val="6"/>
  </w:num>
  <w:num w:numId="45" w16cid:durableId="1629120986">
    <w:abstractNumId w:val="9"/>
  </w:num>
  <w:num w:numId="46" w16cid:durableId="78449654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B9"/>
    <w:rsid w:val="00005111"/>
    <w:rsid w:val="00010E8A"/>
    <w:rsid w:val="00010FAF"/>
    <w:rsid w:val="00011941"/>
    <w:rsid w:val="000145B9"/>
    <w:rsid w:val="00016D77"/>
    <w:rsid w:val="000173BD"/>
    <w:rsid w:val="00021652"/>
    <w:rsid w:val="0002297E"/>
    <w:rsid w:val="00022C99"/>
    <w:rsid w:val="000234F0"/>
    <w:rsid w:val="0002532F"/>
    <w:rsid w:val="0002535E"/>
    <w:rsid w:val="00025690"/>
    <w:rsid w:val="00026020"/>
    <w:rsid w:val="000319B4"/>
    <w:rsid w:val="0003250E"/>
    <w:rsid w:val="00035DD6"/>
    <w:rsid w:val="00041340"/>
    <w:rsid w:val="000422D8"/>
    <w:rsid w:val="00043444"/>
    <w:rsid w:val="000435D9"/>
    <w:rsid w:val="00053137"/>
    <w:rsid w:val="00053FAF"/>
    <w:rsid w:val="0005445D"/>
    <w:rsid w:val="00055A59"/>
    <w:rsid w:val="00056625"/>
    <w:rsid w:val="00060728"/>
    <w:rsid w:val="00082E6B"/>
    <w:rsid w:val="00085FB7"/>
    <w:rsid w:val="000970B5"/>
    <w:rsid w:val="000A1E64"/>
    <w:rsid w:val="000A7C7F"/>
    <w:rsid w:val="000B1D82"/>
    <w:rsid w:val="000B7850"/>
    <w:rsid w:val="000C5DDE"/>
    <w:rsid w:val="000D23D6"/>
    <w:rsid w:val="000D5584"/>
    <w:rsid w:val="000D750D"/>
    <w:rsid w:val="000F67CC"/>
    <w:rsid w:val="00101882"/>
    <w:rsid w:val="001136C8"/>
    <w:rsid w:val="00113C9C"/>
    <w:rsid w:val="001161CC"/>
    <w:rsid w:val="00116ED9"/>
    <w:rsid w:val="00121F5F"/>
    <w:rsid w:val="00123AC2"/>
    <w:rsid w:val="00130B53"/>
    <w:rsid w:val="00131036"/>
    <w:rsid w:val="00131ADA"/>
    <w:rsid w:val="0013682D"/>
    <w:rsid w:val="001408DE"/>
    <w:rsid w:val="00144C8B"/>
    <w:rsid w:val="00145A01"/>
    <w:rsid w:val="00146EBA"/>
    <w:rsid w:val="00151D78"/>
    <w:rsid w:val="00152148"/>
    <w:rsid w:val="00152512"/>
    <w:rsid w:val="00157E4D"/>
    <w:rsid w:val="00160544"/>
    <w:rsid w:val="00162286"/>
    <w:rsid w:val="00162C5C"/>
    <w:rsid w:val="001643EE"/>
    <w:rsid w:val="0016726C"/>
    <w:rsid w:val="00174037"/>
    <w:rsid w:val="001761F4"/>
    <w:rsid w:val="00176B01"/>
    <w:rsid w:val="00177B46"/>
    <w:rsid w:val="00185A0F"/>
    <w:rsid w:val="00186757"/>
    <w:rsid w:val="00186868"/>
    <w:rsid w:val="00190589"/>
    <w:rsid w:val="001933AF"/>
    <w:rsid w:val="0019466B"/>
    <w:rsid w:val="00194FB9"/>
    <w:rsid w:val="00197A3E"/>
    <w:rsid w:val="001A30F7"/>
    <w:rsid w:val="001A59C1"/>
    <w:rsid w:val="001B0AF0"/>
    <w:rsid w:val="001B1BB3"/>
    <w:rsid w:val="001B2034"/>
    <w:rsid w:val="001B33EC"/>
    <w:rsid w:val="001C383A"/>
    <w:rsid w:val="001C6B11"/>
    <w:rsid w:val="001D036B"/>
    <w:rsid w:val="001D0AD7"/>
    <w:rsid w:val="001D4370"/>
    <w:rsid w:val="001D553F"/>
    <w:rsid w:val="001E02A9"/>
    <w:rsid w:val="001E1421"/>
    <w:rsid w:val="001F136E"/>
    <w:rsid w:val="001F4803"/>
    <w:rsid w:val="001F5582"/>
    <w:rsid w:val="001F5634"/>
    <w:rsid w:val="001F61C7"/>
    <w:rsid w:val="001F70E5"/>
    <w:rsid w:val="002069D8"/>
    <w:rsid w:val="00210E47"/>
    <w:rsid w:val="00211C2A"/>
    <w:rsid w:val="00224061"/>
    <w:rsid w:val="00224F56"/>
    <w:rsid w:val="0023066F"/>
    <w:rsid w:val="002322AC"/>
    <w:rsid w:val="00237E13"/>
    <w:rsid w:val="00237EDB"/>
    <w:rsid w:val="0024073A"/>
    <w:rsid w:val="00242DA4"/>
    <w:rsid w:val="00243B00"/>
    <w:rsid w:val="002459D5"/>
    <w:rsid w:val="00245E59"/>
    <w:rsid w:val="002468F1"/>
    <w:rsid w:val="00246AC0"/>
    <w:rsid w:val="002475D9"/>
    <w:rsid w:val="002479CC"/>
    <w:rsid w:val="00253001"/>
    <w:rsid w:val="002532B8"/>
    <w:rsid w:val="00262F57"/>
    <w:rsid w:val="00263815"/>
    <w:rsid w:val="00271007"/>
    <w:rsid w:val="0027394A"/>
    <w:rsid w:val="00275240"/>
    <w:rsid w:val="00275CF3"/>
    <w:rsid w:val="002768A1"/>
    <w:rsid w:val="00290DCA"/>
    <w:rsid w:val="00291C85"/>
    <w:rsid w:val="00294E76"/>
    <w:rsid w:val="00294F73"/>
    <w:rsid w:val="002A46BB"/>
    <w:rsid w:val="002A60AD"/>
    <w:rsid w:val="002B236A"/>
    <w:rsid w:val="002B31B6"/>
    <w:rsid w:val="002B4E35"/>
    <w:rsid w:val="002C7D2B"/>
    <w:rsid w:val="002D6E56"/>
    <w:rsid w:val="002D78E5"/>
    <w:rsid w:val="002E1019"/>
    <w:rsid w:val="002E1B42"/>
    <w:rsid w:val="002E2F7B"/>
    <w:rsid w:val="002E535F"/>
    <w:rsid w:val="002E7D61"/>
    <w:rsid w:val="002F2828"/>
    <w:rsid w:val="002F30B8"/>
    <w:rsid w:val="00301874"/>
    <w:rsid w:val="00302950"/>
    <w:rsid w:val="003079BB"/>
    <w:rsid w:val="0031046D"/>
    <w:rsid w:val="003123FA"/>
    <w:rsid w:val="0031355D"/>
    <w:rsid w:val="00313653"/>
    <w:rsid w:val="003144B2"/>
    <w:rsid w:val="00317D35"/>
    <w:rsid w:val="003228C6"/>
    <w:rsid w:val="00324A37"/>
    <w:rsid w:val="00325330"/>
    <w:rsid w:val="003309BE"/>
    <w:rsid w:val="00334DA8"/>
    <w:rsid w:val="00335ABB"/>
    <w:rsid w:val="003416DA"/>
    <w:rsid w:val="00342867"/>
    <w:rsid w:val="00344595"/>
    <w:rsid w:val="00345497"/>
    <w:rsid w:val="00345AE0"/>
    <w:rsid w:val="00346476"/>
    <w:rsid w:val="00347F8F"/>
    <w:rsid w:val="00350C62"/>
    <w:rsid w:val="00351118"/>
    <w:rsid w:val="0036129A"/>
    <w:rsid w:val="00364451"/>
    <w:rsid w:val="00383101"/>
    <w:rsid w:val="00385632"/>
    <w:rsid w:val="00387757"/>
    <w:rsid w:val="00387F8D"/>
    <w:rsid w:val="0039028D"/>
    <w:rsid w:val="0039077D"/>
    <w:rsid w:val="003931DA"/>
    <w:rsid w:val="0039375C"/>
    <w:rsid w:val="00394FDB"/>
    <w:rsid w:val="00395C3D"/>
    <w:rsid w:val="003A10F3"/>
    <w:rsid w:val="003A27AA"/>
    <w:rsid w:val="003A773F"/>
    <w:rsid w:val="003B0A40"/>
    <w:rsid w:val="003B2555"/>
    <w:rsid w:val="003B2A8A"/>
    <w:rsid w:val="003B2FB2"/>
    <w:rsid w:val="003C0664"/>
    <w:rsid w:val="003C083F"/>
    <w:rsid w:val="003C16F0"/>
    <w:rsid w:val="003C19CB"/>
    <w:rsid w:val="003C2237"/>
    <w:rsid w:val="003C29B2"/>
    <w:rsid w:val="003C5F90"/>
    <w:rsid w:val="003C6C67"/>
    <w:rsid w:val="003D608A"/>
    <w:rsid w:val="003D7314"/>
    <w:rsid w:val="003E4652"/>
    <w:rsid w:val="003E4B9E"/>
    <w:rsid w:val="003E5515"/>
    <w:rsid w:val="003F112A"/>
    <w:rsid w:val="003F7A57"/>
    <w:rsid w:val="0040039C"/>
    <w:rsid w:val="004012F7"/>
    <w:rsid w:val="004025B4"/>
    <w:rsid w:val="00402AEB"/>
    <w:rsid w:val="00402F92"/>
    <w:rsid w:val="00403B40"/>
    <w:rsid w:val="0040429B"/>
    <w:rsid w:val="00404BFD"/>
    <w:rsid w:val="00405AD7"/>
    <w:rsid w:val="00412597"/>
    <w:rsid w:val="00424FEB"/>
    <w:rsid w:val="00426F02"/>
    <w:rsid w:val="00432C53"/>
    <w:rsid w:val="00433BFF"/>
    <w:rsid w:val="00437087"/>
    <w:rsid w:val="004376CC"/>
    <w:rsid w:val="004471D4"/>
    <w:rsid w:val="004472C7"/>
    <w:rsid w:val="00460452"/>
    <w:rsid w:val="004607D8"/>
    <w:rsid w:val="004615CB"/>
    <w:rsid w:val="0046274E"/>
    <w:rsid w:val="00467C99"/>
    <w:rsid w:val="0047150E"/>
    <w:rsid w:val="00474432"/>
    <w:rsid w:val="00475B31"/>
    <w:rsid w:val="00482269"/>
    <w:rsid w:val="00483CC7"/>
    <w:rsid w:val="00490DD8"/>
    <w:rsid w:val="00491350"/>
    <w:rsid w:val="00492CD3"/>
    <w:rsid w:val="004A0ADF"/>
    <w:rsid w:val="004A0F84"/>
    <w:rsid w:val="004A18CF"/>
    <w:rsid w:val="004A18D3"/>
    <w:rsid w:val="004A3B8A"/>
    <w:rsid w:val="004A57D6"/>
    <w:rsid w:val="004B1641"/>
    <w:rsid w:val="004B2BBB"/>
    <w:rsid w:val="004B4758"/>
    <w:rsid w:val="004C0892"/>
    <w:rsid w:val="004D23DF"/>
    <w:rsid w:val="004D2EA7"/>
    <w:rsid w:val="004E056A"/>
    <w:rsid w:val="004E20E1"/>
    <w:rsid w:val="004F0D01"/>
    <w:rsid w:val="004F102F"/>
    <w:rsid w:val="004F3B16"/>
    <w:rsid w:val="004F49F0"/>
    <w:rsid w:val="004F5359"/>
    <w:rsid w:val="0050088B"/>
    <w:rsid w:val="0050239D"/>
    <w:rsid w:val="00507305"/>
    <w:rsid w:val="0051283F"/>
    <w:rsid w:val="00514378"/>
    <w:rsid w:val="00515664"/>
    <w:rsid w:val="0051588B"/>
    <w:rsid w:val="00520D5F"/>
    <w:rsid w:val="00520D64"/>
    <w:rsid w:val="00521316"/>
    <w:rsid w:val="00523404"/>
    <w:rsid w:val="00524348"/>
    <w:rsid w:val="00524C38"/>
    <w:rsid w:val="00527B59"/>
    <w:rsid w:val="00531214"/>
    <w:rsid w:val="00531706"/>
    <w:rsid w:val="00532257"/>
    <w:rsid w:val="00532AC4"/>
    <w:rsid w:val="00532C0E"/>
    <w:rsid w:val="0053340A"/>
    <w:rsid w:val="00536109"/>
    <w:rsid w:val="005371D2"/>
    <w:rsid w:val="00537281"/>
    <w:rsid w:val="00537F0A"/>
    <w:rsid w:val="0054458A"/>
    <w:rsid w:val="0054551E"/>
    <w:rsid w:val="005528D3"/>
    <w:rsid w:val="00553AF8"/>
    <w:rsid w:val="00553F33"/>
    <w:rsid w:val="00556887"/>
    <w:rsid w:val="0056042E"/>
    <w:rsid w:val="00560B7F"/>
    <w:rsid w:val="00563082"/>
    <w:rsid w:val="005632DE"/>
    <w:rsid w:val="00565655"/>
    <w:rsid w:val="00565ADB"/>
    <w:rsid w:val="00567060"/>
    <w:rsid w:val="005704C3"/>
    <w:rsid w:val="00571194"/>
    <w:rsid w:val="00574578"/>
    <w:rsid w:val="00575D46"/>
    <w:rsid w:val="005834DD"/>
    <w:rsid w:val="00584054"/>
    <w:rsid w:val="005878C7"/>
    <w:rsid w:val="00590D07"/>
    <w:rsid w:val="00590E9C"/>
    <w:rsid w:val="005914E3"/>
    <w:rsid w:val="00596089"/>
    <w:rsid w:val="005A3AD1"/>
    <w:rsid w:val="005A5575"/>
    <w:rsid w:val="005B236D"/>
    <w:rsid w:val="005C1030"/>
    <w:rsid w:val="005C21A9"/>
    <w:rsid w:val="005C2DC5"/>
    <w:rsid w:val="005C2DCB"/>
    <w:rsid w:val="005C32F8"/>
    <w:rsid w:val="005C467A"/>
    <w:rsid w:val="005D0040"/>
    <w:rsid w:val="005D192E"/>
    <w:rsid w:val="005D3B7B"/>
    <w:rsid w:val="005D3CD6"/>
    <w:rsid w:val="005D413E"/>
    <w:rsid w:val="005D4A6B"/>
    <w:rsid w:val="005D654B"/>
    <w:rsid w:val="005D6554"/>
    <w:rsid w:val="005D72C3"/>
    <w:rsid w:val="005E6AD8"/>
    <w:rsid w:val="005E7E81"/>
    <w:rsid w:val="005F1BCC"/>
    <w:rsid w:val="005F2EF7"/>
    <w:rsid w:val="005F2FA9"/>
    <w:rsid w:val="005F53DF"/>
    <w:rsid w:val="005F5754"/>
    <w:rsid w:val="0060170F"/>
    <w:rsid w:val="00601DD6"/>
    <w:rsid w:val="0060287A"/>
    <w:rsid w:val="006028E2"/>
    <w:rsid w:val="00604443"/>
    <w:rsid w:val="00611EF4"/>
    <w:rsid w:val="00614D4A"/>
    <w:rsid w:val="00616158"/>
    <w:rsid w:val="006226BD"/>
    <w:rsid w:val="006230C4"/>
    <w:rsid w:val="00623E84"/>
    <w:rsid w:val="00627694"/>
    <w:rsid w:val="00630407"/>
    <w:rsid w:val="00632CDD"/>
    <w:rsid w:val="00640BE5"/>
    <w:rsid w:val="00650737"/>
    <w:rsid w:val="0065212E"/>
    <w:rsid w:val="00656A55"/>
    <w:rsid w:val="00661350"/>
    <w:rsid w:val="00667ABF"/>
    <w:rsid w:val="00667BBE"/>
    <w:rsid w:val="00667E38"/>
    <w:rsid w:val="00671116"/>
    <w:rsid w:val="00671B52"/>
    <w:rsid w:val="006720C6"/>
    <w:rsid w:val="00675231"/>
    <w:rsid w:val="0068016F"/>
    <w:rsid w:val="00680DA2"/>
    <w:rsid w:val="006866DF"/>
    <w:rsid w:val="006873C2"/>
    <w:rsid w:val="00687DD3"/>
    <w:rsid w:val="00693DDB"/>
    <w:rsid w:val="0069403D"/>
    <w:rsid w:val="00695958"/>
    <w:rsid w:val="006A0864"/>
    <w:rsid w:val="006A2218"/>
    <w:rsid w:val="006A236F"/>
    <w:rsid w:val="006A2DD6"/>
    <w:rsid w:val="006A3324"/>
    <w:rsid w:val="006A5889"/>
    <w:rsid w:val="006A5EE5"/>
    <w:rsid w:val="006A63F2"/>
    <w:rsid w:val="006B3090"/>
    <w:rsid w:val="006B40F1"/>
    <w:rsid w:val="006B52A2"/>
    <w:rsid w:val="006C3AE7"/>
    <w:rsid w:val="006C4F8A"/>
    <w:rsid w:val="006D083B"/>
    <w:rsid w:val="006D172C"/>
    <w:rsid w:val="006D2EE1"/>
    <w:rsid w:val="006D351F"/>
    <w:rsid w:val="006D3BEC"/>
    <w:rsid w:val="006D3C43"/>
    <w:rsid w:val="006D7DD0"/>
    <w:rsid w:val="006E49C6"/>
    <w:rsid w:val="006F2555"/>
    <w:rsid w:val="006F5A37"/>
    <w:rsid w:val="0070600E"/>
    <w:rsid w:val="00713C70"/>
    <w:rsid w:val="007153A8"/>
    <w:rsid w:val="00716E91"/>
    <w:rsid w:val="0071779B"/>
    <w:rsid w:val="0072011D"/>
    <w:rsid w:val="007256F4"/>
    <w:rsid w:val="007323CF"/>
    <w:rsid w:val="00732D57"/>
    <w:rsid w:val="00734A51"/>
    <w:rsid w:val="007415BC"/>
    <w:rsid w:val="00742330"/>
    <w:rsid w:val="00747F6C"/>
    <w:rsid w:val="0075372A"/>
    <w:rsid w:val="00764C9E"/>
    <w:rsid w:val="00766D5E"/>
    <w:rsid w:val="0077038B"/>
    <w:rsid w:val="00772C6B"/>
    <w:rsid w:val="00773EEA"/>
    <w:rsid w:val="00775EC1"/>
    <w:rsid w:val="007770E1"/>
    <w:rsid w:val="0078556D"/>
    <w:rsid w:val="00791131"/>
    <w:rsid w:val="007916AA"/>
    <w:rsid w:val="00791824"/>
    <w:rsid w:val="007A1F79"/>
    <w:rsid w:val="007A50B4"/>
    <w:rsid w:val="007B1141"/>
    <w:rsid w:val="007C6DB4"/>
    <w:rsid w:val="007C7003"/>
    <w:rsid w:val="007D5168"/>
    <w:rsid w:val="007D660F"/>
    <w:rsid w:val="007E1870"/>
    <w:rsid w:val="007E3E84"/>
    <w:rsid w:val="007F5946"/>
    <w:rsid w:val="00800A24"/>
    <w:rsid w:val="00806373"/>
    <w:rsid w:val="00807CC6"/>
    <w:rsid w:val="0081115E"/>
    <w:rsid w:val="00812A1D"/>
    <w:rsid w:val="008214A0"/>
    <w:rsid w:val="00821692"/>
    <w:rsid w:val="008237F2"/>
    <w:rsid w:val="00823FDF"/>
    <w:rsid w:val="00827C97"/>
    <w:rsid w:val="008345DF"/>
    <w:rsid w:val="008376FD"/>
    <w:rsid w:val="00841FD3"/>
    <w:rsid w:val="00843F62"/>
    <w:rsid w:val="008441D1"/>
    <w:rsid w:val="00851928"/>
    <w:rsid w:val="00852897"/>
    <w:rsid w:val="00856739"/>
    <w:rsid w:val="008571F3"/>
    <w:rsid w:val="00873066"/>
    <w:rsid w:val="0087399C"/>
    <w:rsid w:val="0087429D"/>
    <w:rsid w:val="008747B6"/>
    <w:rsid w:val="00880F47"/>
    <w:rsid w:val="00882DF5"/>
    <w:rsid w:val="008831B7"/>
    <w:rsid w:val="0088510E"/>
    <w:rsid w:val="008853BF"/>
    <w:rsid w:val="00887838"/>
    <w:rsid w:val="00887BC9"/>
    <w:rsid w:val="00892FBC"/>
    <w:rsid w:val="00893DA5"/>
    <w:rsid w:val="00894479"/>
    <w:rsid w:val="00897673"/>
    <w:rsid w:val="00897A3E"/>
    <w:rsid w:val="008A3234"/>
    <w:rsid w:val="008A4DC5"/>
    <w:rsid w:val="008A6D9C"/>
    <w:rsid w:val="008B017C"/>
    <w:rsid w:val="008B6231"/>
    <w:rsid w:val="008B6E2C"/>
    <w:rsid w:val="008B7449"/>
    <w:rsid w:val="008B77AC"/>
    <w:rsid w:val="008B7971"/>
    <w:rsid w:val="008C2D7F"/>
    <w:rsid w:val="008C396C"/>
    <w:rsid w:val="008D03A4"/>
    <w:rsid w:val="008D4065"/>
    <w:rsid w:val="008E1A70"/>
    <w:rsid w:val="008F020E"/>
    <w:rsid w:val="008F0969"/>
    <w:rsid w:val="008F4F70"/>
    <w:rsid w:val="008F7170"/>
    <w:rsid w:val="00901C3A"/>
    <w:rsid w:val="009042DB"/>
    <w:rsid w:val="009061BD"/>
    <w:rsid w:val="00913EE8"/>
    <w:rsid w:val="00916FBE"/>
    <w:rsid w:val="009172F1"/>
    <w:rsid w:val="0092017A"/>
    <w:rsid w:val="009258A0"/>
    <w:rsid w:val="0093007D"/>
    <w:rsid w:val="009311C9"/>
    <w:rsid w:val="00934178"/>
    <w:rsid w:val="0093508A"/>
    <w:rsid w:val="009355C5"/>
    <w:rsid w:val="00941413"/>
    <w:rsid w:val="009421E9"/>
    <w:rsid w:val="009463AD"/>
    <w:rsid w:val="0095102E"/>
    <w:rsid w:val="00955637"/>
    <w:rsid w:val="00962284"/>
    <w:rsid w:val="00964CA9"/>
    <w:rsid w:val="00966F9F"/>
    <w:rsid w:val="0097349B"/>
    <w:rsid w:val="009763D3"/>
    <w:rsid w:val="00977A30"/>
    <w:rsid w:val="00981826"/>
    <w:rsid w:val="00984919"/>
    <w:rsid w:val="00994DB5"/>
    <w:rsid w:val="00994FCC"/>
    <w:rsid w:val="00997E32"/>
    <w:rsid w:val="009A6852"/>
    <w:rsid w:val="009A74C6"/>
    <w:rsid w:val="009B196D"/>
    <w:rsid w:val="009B34DE"/>
    <w:rsid w:val="009B7A05"/>
    <w:rsid w:val="009C07B6"/>
    <w:rsid w:val="009C314C"/>
    <w:rsid w:val="009C3FC1"/>
    <w:rsid w:val="009D045C"/>
    <w:rsid w:val="009D2DC0"/>
    <w:rsid w:val="009D3BFF"/>
    <w:rsid w:val="009D47F5"/>
    <w:rsid w:val="009D482B"/>
    <w:rsid w:val="009E0C37"/>
    <w:rsid w:val="009E1597"/>
    <w:rsid w:val="009E7604"/>
    <w:rsid w:val="009F0EA0"/>
    <w:rsid w:val="009F1B90"/>
    <w:rsid w:val="009F650A"/>
    <w:rsid w:val="00A0068E"/>
    <w:rsid w:val="00A03D77"/>
    <w:rsid w:val="00A05380"/>
    <w:rsid w:val="00A113F8"/>
    <w:rsid w:val="00A152BD"/>
    <w:rsid w:val="00A165D3"/>
    <w:rsid w:val="00A265C1"/>
    <w:rsid w:val="00A3590C"/>
    <w:rsid w:val="00A4221F"/>
    <w:rsid w:val="00A453D6"/>
    <w:rsid w:val="00A50258"/>
    <w:rsid w:val="00A51881"/>
    <w:rsid w:val="00A53B61"/>
    <w:rsid w:val="00A6072A"/>
    <w:rsid w:val="00A60DC2"/>
    <w:rsid w:val="00A61B27"/>
    <w:rsid w:val="00A6243D"/>
    <w:rsid w:val="00A65B33"/>
    <w:rsid w:val="00A74D69"/>
    <w:rsid w:val="00A7676E"/>
    <w:rsid w:val="00A84114"/>
    <w:rsid w:val="00A84DDA"/>
    <w:rsid w:val="00A92C0F"/>
    <w:rsid w:val="00A95159"/>
    <w:rsid w:val="00A96776"/>
    <w:rsid w:val="00AA62C7"/>
    <w:rsid w:val="00AB1811"/>
    <w:rsid w:val="00AB204C"/>
    <w:rsid w:val="00AB4804"/>
    <w:rsid w:val="00AB6AA5"/>
    <w:rsid w:val="00AC2974"/>
    <w:rsid w:val="00AC2BF1"/>
    <w:rsid w:val="00AC7BEF"/>
    <w:rsid w:val="00AD0247"/>
    <w:rsid w:val="00AD20C9"/>
    <w:rsid w:val="00AD35F0"/>
    <w:rsid w:val="00AE107D"/>
    <w:rsid w:val="00AE2160"/>
    <w:rsid w:val="00AE6DD8"/>
    <w:rsid w:val="00AF5412"/>
    <w:rsid w:val="00AF6E1B"/>
    <w:rsid w:val="00AF77CB"/>
    <w:rsid w:val="00B0113D"/>
    <w:rsid w:val="00B02FEF"/>
    <w:rsid w:val="00B05F97"/>
    <w:rsid w:val="00B10A5F"/>
    <w:rsid w:val="00B10E32"/>
    <w:rsid w:val="00B14060"/>
    <w:rsid w:val="00B1415B"/>
    <w:rsid w:val="00B145E8"/>
    <w:rsid w:val="00B23379"/>
    <w:rsid w:val="00B2365E"/>
    <w:rsid w:val="00B2768B"/>
    <w:rsid w:val="00B27EE6"/>
    <w:rsid w:val="00B32794"/>
    <w:rsid w:val="00B3779A"/>
    <w:rsid w:val="00B379AD"/>
    <w:rsid w:val="00B37DBC"/>
    <w:rsid w:val="00B4634C"/>
    <w:rsid w:val="00B470F2"/>
    <w:rsid w:val="00B51482"/>
    <w:rsid w:val="00B51EA7"/>
    <w:rsid w:val="00B55B82"/>
    <w:rsid w:val="00B56211"/>
    <w:rsid w:val="00B565D2"/>
    <w:rsid w:val="00B57436"/>
    <w:rsid w:val="00B631F8"/>
    <w:rsid w:val="00B64BA2"/>
    <w:rsid w:val="00B7013E"/>
    <w:rsid w:val="00B743D3"/>
    <w:rsid w:val="00B75F5D"/>
    <w:rsid w:val="00B822B2"/>
    <w:rsid w:val="00B83A2A"/>
    <w:rsid w:val="00B84A8F"/>
    <w:rsid w:val="00B84D17"/>
    <w:rsid w:val="00B84EAF"/>
    <w:rsid w:val="00B91A41"/>
    <w:rsid w:val="00BA44A2"/>
    <w:rsid w:val="00BB51C2"/>
    <w:rsid w:val="00BB7458"/>
    <w:rsid w:val="00BB7B7C"/>
    <w:rsid w:val="00BC2042"/>
    <w:rsid w:val="00BC25DE"/>
    <w:rsid w:val="00BC5D54"/>
    <w:rsid w:val="00BD45C5"/>
    <w:rsid w:val="00BD6766"/>
    <w:rsid w:val="00BE02BF"/>
    <w:rsid w:val="00BE1243"/>
    <w:rsid w:val="00BE2D81"/>
    <w:rsid w:val="00BF1B93"/>
    <w:rsid w:val="00BF3D34"/>
    <w:rsid w:val="00C00385"/>
    <w:rsid w:val="00C0068B"/>
    <w:rsid w:val="00C01A3C"/>
    <w:rsid w:val="00C02410"/>
    <w:rsid w:val="00C038DB"/>
    <w:rsid w:val="00C04A52"/>
    <w:rsid w:val="00C104CC"/>
    <w:rsid w:val="00C10B54"/>
    <w:rsid w:val="00C137F5"/>
    <w:rsid w:val="00C14B6E"/>
    <w:rsid w:val="00C14C60"/>
    <w:rsid w:val="00C15A95"/>
    <w:rsid w:val="00C15BAA"/>
    <w:rsid w:val="00C1728A"/>
    <w:rsid w:val="00C26257"/>
    <w:rsid w:val="00C32ECA"/>
    <w:rsid w:val="00C33170"/>
    <w:rsid w:val="00C35577"/>
    <w:rsid w:val="00C4043A"/>
    <w:rsid w:val="00C42DB9"/>
    <w:rsid w:val="00C43996"/>
    <w:rsid w:val="00C46989"/>
    <w:rsid w:val="00C47221"/>
    <w:rsid w:val="00C51408"/>
    <w:rsid w:val="00C538C6"/>
    <w:rsid w:val="00C57262"/>
    <w:rsid w:val="00C61067"/>
    <w:rsid w:val="00C6414B"/>
    <w:rsid w:val="00C64D46"/>
    <w:rsid w:val="00C65680"/>
    <w:rsid w:val="00C6718A"/>
    <w:rsid w:val="00C67EF3"/>
    <w:rsid w:val="00C70109"/>
    <w:rsid w:val="00C704D1"/>
    <w:rsid w:val="00C74136"/>
    <w:rsid w:val="00C74BB1"/>
    <w:rsid w:val="00C8036A"/>
    <w:rsid w:val="00C80D49"/>
    <w:rsid w:val="00C83D55"/>
    <w:rsid w:val="00C84093"/>
    <w:rsid w:val="00C84D9D"/>
    <w:rsid w:val="00C850A2"/>
    <w:rsid w:val="00C86847"/>
    <w:rsid w:val="00C86D96"/>
    <w:rsid w:val="00C86DE6"/>
    <w:rsid w:val="00C966F2"/>
    <w:rsid w:val="00CA49BB"/>
    <w:rsid w:val="00CA6685"/>
    <w:rsid w:val="00CA699F"/>
    <w:rsid w:val="00CA69E3"/>
    <w:rsid w:val="00CB08CE"/>
    <w:rsid w:val="00CB6AEE"/>
    <w:rsid w:val="00CB7EB2"/>
    <w:rsid w:val="00CC609A"/>
    <w:rsid w:val="00CD54EE"/>
    <w:rsid w:val="00CD6D36"/>
    <w:rsid w:val="00CE2560"/>
    <w:rsid w:val="00CE398E"/>
    <w:rsid w:val="00CE4028"/>
    <w:rsid w:val="00CE7EA1"/>
    <w:rsid w:val="00CE7EBF"/>
    <w:rsid w:val="00CF05C0"/>
    <w:rsid w:val="00CF35E8"/>
    <w:rsid w:val="00CF387A"/>
    <w:rsid w:val="00CF4200"/>
    <w:rsid w:val="00D03F57"/>
    <w:rsid w:val="00D044B6"/>
    <w:rsid w:val="00D04BE1"/>
    <w:rsid w:val="00D119AE"/>
    <w:rsid w:val="00D11C1F"/>
    <w:rsid w:val="00D13EF2"/>
    <w:rsid w:val="00D17554"/>
    <w:rsid w:val="00D20F10"/>
    <w:rsid w:val="00D32B02"/>
    <w:rsid w:val="00D33444"/>
    <w:rsid w:val="00D33C31"/>
    <w:rsid w:val="00D342DD"/>
    <w:rsid w:val="00D44890"/>
    <w:rsid w:val="00D61FF2"/>
    <w:rsid w:val="00D62B2E"/>
    <w:rsid w:val="00D63DF5"/>
    <w:rsid w:val="00D64648"/>
    <w:rsid w:val="00D67571"/>
    <w:rsid w:val="00D73C44"/>
    <w:rsid w:val="00D75051"/>
    <w:rsid w:val="00D80FD7"/>
    <w:rsid w:val="00D85E56"/>
    <w:rsid w:val="00D87A4B"/>
    <w:rsid w:val="00D900DF"/>
    <w:rsid w:val="00D96073"/>
    <w:rsid w:val="00DA201B"/>
    <w:rsid w:val="00DA3927"/>
    <w:rsid w:val="00DA49B7"/>
    <w:rsid w:val="00DA56AF"/>
    <w:rsid w:val="00DB064D"/>
    <w:rsid w:val="00DB1C1A"/>
    <w:rsid w:val="00DB375B"/>
    <w:rsid w:val="00DB5FCF"/>
    <w:rsid w:val="00DB5FF8"/>
    <w:rsid w:val="00DC141F"/>
    <w:rsid w:val="00DC4930"/>
    <w:rsid w:val="00DD3CDC"/>
    <w:rsid w:val="00DD4C4F"/>
    <w:rsid w:val="00DE275A"/>
    <w:rsid w:val="00DE32EC"/>
    <w:rsid w:val="00DF3B01"/>
    <w:rsid w:val="00E03EB2"/>
    <w:rsid w:val="00E04CAE"/>
    <w:rsid w:val="00E074EE"/>
    <w:rsid w:val="00E10334"/>
    <w:rsid w:val="00E1522F"/>
    <w:rsid w:val="00E160DA"/>
    <w:rsid w:val="00E232FB"/>
    <w:rsid w:val="00E25B24"/>
    <w:rsid w:val="00E26F0A"/>
    <w:rsid w:val="00E26F5B"/>
    <w:rsid w:val="00E325F8"/>
    <w:rsid w:val="00E35DC0"/>
    <w:rsid w:val="00E41F0B"/>
    <w:rsid w:val="00E43273"/>
    <w:rsid w:val="00E44916"/>
    <w:rsid w:val="00E456F4"/>
    <w:rsid w:val="00E46D1C"/>
    <w:rsid w:val="00E47C9F"/>
    <w:rsid w:val="00E51CD1"/>
    <w:rsid w:val="00E54D10"/>
    <w:rsid w:val="00E56DC7"/>
    <w:rsid w:val="00E602E2"/>
    <w:rsid w:val="00E67173"/>
    <w:rsid w:val="00E722F1"/>
    <w:rsid w:val="00E727A5"/>
    <w:rsid w:val="00E72858"/>
    <w:rsid w:val="00E75ED1"/>
    <w:rsid w:val="00E76E61"/>
    <w:rsid w:val="00E77CCC"/>
    <w:rsid w:val="00E77D66"/>
    <w:rsid w:val="00E849BA"/>
    <w:rsid w:val="00E90829"/>
    <w:rsid w:val="00E913FF"/>
    <w:rsid w:val="00E92524"/>
    <w:rsid w:val="00EA29DE"/>
    <w:rsid w:val="00EA308D"/>
    <w:rsid w:val="00EA3DC1"/>
    <w:rsid w:val="00EA5662"/>
    <w:rsid w:val="00EA6532"/>
    <w:rsid w:val="00EB00F6"/>
    <w:rsid w:val="00EB3BF2"/>
    <w:rsid w:val="00EB70FB"/>
    <w:rsid w:val="00EC106A"/>
    <w:rsid w:val="00EC10F0"/>
    <w:rsid w:val="00EC4F72"/>
    <w:rsid w:val="00EC6021"/>
    <w:rsid w:val="00ED0BDE"/>
    <w:rsid w:val="00ED161C"/>
    <w:rsid w:val="00ED1961"/>
    <w:rsid w:val="00ED457B"/>
    <w:rsid w:val="00ED5D67"/>
    <w:rsid w:val="00ED7C9B"/>
    <w:rsid w:val="00EE0130"/>
    <w:rsid w:val="00EE0234"/>
    <w:rsid w:val="00EE4F30"/>
    <w:rsid w:val="00EE56E4"/>
    <w:rsid w:val="00EF1FAD"/>
    <w:rsid w:val="00EF7920"/>
    <w:rsid w:val="00F00773"/>
    <w:rsid w:val="00F01A46"/>
    <w:rsid w:val="00F01D5C"/>
    <w:rsid w:val="00F06D64"/>
    <w:rsid w:val="00F10E81"/>
    <w:rsid w:val="00F11367"/>
    <w:rsid w:val="00F16862"/>
    <w:rsid w:val="00F1717A"/>
    <w:rsid w:val="00F17BA0"/>
    <w:rsid w:val="00F229EF"/>
    <w:rsid w:val="00F23400"/>
    <w:rsid w:val="00F23814"/>
    <w:rsid w:val="00F243DB"/>
    <w:rsid w:val="00F25BAF"/>
    <w:rsid w:val="00F32937"/>
    <w:rsid w:val="00F34FA7"/>
    <w:rsid w:val="00F42C3E"/>
    <w:rsid w:val="00F43BE3"/>
    <w:rsid w:val="00F4439F"/>
    <w:rsid w:val="00F4760C"/>
    <w:rsid w:val="00F5151A"/>
    <w:rsid w:val="00F606FF"/>
    <w:rsid w:val="00F618DC"/>
    <w:rsid w:val="00F644CA"/>
    <w:rsid w:val="00F64F87"/>
    <w:rsid w:val="00F64FCC"/>
    <w:rsid w:val="00F65081"/>
    <w:rsid w:val="00F676DC"/>
    <w:rsid w:val="00F67CE5"/>
    <w:rsid w:val="00F703EA"/>
    <w:rsid w:val="00F71BD6"/>
    <w:rsid w:val="00F7369D"/>
    <w:rsid w:val="00F7586A"/>
    <w:rsid w:val="00F76A42"/>
    <w:rsid w:val="00F777B5"/>
    <w:rsid w:val="00F800C1"/>
    <w:rsid w:val="00F849D0"/>
    <w:rsid w:val="00F91DB2"/>
    <w:rsid w:val="00F9248B"/>
    <w:rsid w:val="00F94193"/>
    <w:rsid w:val="00F942B0"/>
    <w:rsid w:val="00F942D2"/>
    <w:rsid w:val="00F94A90"/>
    <w:rsid w:val="00F96CD5"/>
    <w:rsid w:val="00FB1A0A"/>
    <w:rsid w:val="00FB340D"/>
    <w:rsid w:val="00FB426E"/>
    <w:rsid w:val="00FD0993"/>
    <w:rsid w:val="00FD200A"/>
    <w:rsid w:val="00FD2291"/>
    <w:rsid w:val="00FD2CDC"/>
    <w:rsid w:val="00FD3E2C"/>
    <w:rsid w:val="00FD3EF7"/>
    <w:rsid w:val="00FD6950"/>
    <w:rsid w:val="00FD7B5B"/>
    <w:rsid w:val="00FE1A6A"/>
    <w:rsid w:val="00FE20CA"/>
    <w:rsid w:val="00FE51A5"/>
    <w:rsid w:val="00FE7572"/>
    <w:rsid w:val="00FF0EC8"/>
    <w:rsid w:val="00FF10AE"/>
    <w:rsid w:val="00FF167D"/>
    <w:rsid w:val="00FF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64F67"/>
  <w15:chartTrackingRefBased/>
  <w15:docId w15:val="{0C674246-19D4-EA49-952C-FFABB5AF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C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A60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A60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60AD"/>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345D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0C4"/>
    <w:rPr>
      <w:rFonts w:ascii="Segoe UI" w:eastAsia="Times New Roman" w:hAnsi="Segoe UI" w:cs="Segoe UI"/>
      <w:sz w:val="18"/>
      <w:szCs w:val="18"/>
    </w:rPr>
  </w:style>
  <w:style w:type="table" w:styleId="TableGrid">
    <w:name w:val="Table Grid"/>
    <w:basedOn w:val="TableNormal"/>
    <w:uiPriority w:val="39"/>
    <w:rsid w:val="00CA668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A6685"/>
    <w:rPr>
      <w:b/>
      <w:bCs/>
    </w:rPr>
  </w:style>
  <w:style w:type="paragraph" w:styleId="NoSpacing">
    <w:name w:val="No Spacing"/>
    <w:uiPriority w:val="1"/>
    <w:qFormat/>
    <w:rsid w:val="00CA6685"/>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CA6685"/>
    <w:pPr>
      <w:tabs>
        <w:tab w:val="center" w:pos="4680"/>
        <w:tab w:val="right" w:pos="9360"/>
      </w:tabs>
    </w:pPr>
  </w:style>
  <w:style w:type="character" w:customStyle="1" w:styleId="HeaderChar">
    <w:name w:val="Header Char"/>
    <w:basedOn w:val="DefaultParagraphFont"/>
    <w:link w:val="Header"/>
    <w:uiPriority w:val="99"/>
    <w:rsid w:val="00CA66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6685"/>
    <w:pPr>
      <w:tabs>
        <w:tab w:val="center" w:pos="4680"/>
        <w:tab w:val="right" w:pos="9360"/>
      </w:tabs>
    </w:pPr>
  </w:style>
  <w:style w:type="character" w:customStyle="1" w:styleId="FooterChar">
    <w:name w:val="Footer Char"/>
    <w:basedOn w:val="DefaultParagraphFont"/>
    <w:link w:val="Footer"/>
    <w:uiPriority w:val="99"/>
    <w:rsid w:val="00CA668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3F62"/>
    <w:rPr>
      <w:color w:val="0563C1" w:themeColor="hyperlink"/>
      <w:u w:val="single"/>
    </w:rPr>
  </w:style>
  <w:style w:type="character" w:styleId="Emphasis">
    <w:name w:val="Emphasis"/>
    <w:basedOn w:val="DefaultParagraphFont"/>
    <w:uiPriority w:val="20"/>
    <w:qFormat/>
    <w:rsid w:val="00843F62"/>
    <w:rPr>
      <w:i/>
      <w:iCs/>
    </w:rPr>
  </w:style>
  <w:style w:type="character" w:styleId="UnresolvedMention">
    <w:name w:val="Unresolved Mention"/>
    <w:basedOn w:val="DefaultParagraphFont"/>
    <w:uiPriority w:val="99"/>
    <w:semiHidden/>
    <w:unhideWhenUsed/>
    <w:rsid w:val="00151D78"/>
    <w:rPr>
      <w:color w:val="605E5C"/>
      <w:shd w:val="clear" w:color="auto" w:fill="E1DFDD"/>
    </w:rPr>
  </w:style>
  <w:style w:type="character" w:styleId="CommentReference">
    <w:name w:val="annotation reference"/>
    <w:basedOn w:val="DefaultParagraphFont"/>
    <w:uiPriority w:val="99"/>
    <w:semiHidden/>
    <w:unhideWhenUsed/>
    <w:rsid w:val="001D4370"/>
    <w:rPr>
      <w:sz w:val="16"/>
      <w:szCs w:val="16"/>
    </w:rPr>
  </w:style>
  <w:style w:type="paragraph" w:styleId="CommentText">
    <w:name w:val="annotation text"/>
    <w:basedOn w:val="Normal"/>
    <w:link w:val="CommentTextChar"/>
    <w:uiPriority w:val="99"/>
    <w:unhideWhenUsed/>
    <w:rsid w:val="001D4370"/>
    <w:rPr>
      <w:sz w:val="20"/>
      <w:szCs w:val="20"/>
    </w:rPr>
  </w:style>
  <w:style w:type="character" w:customStyle="1" w:styleId="CommentTextChar">
    <w:name w:val="Comment Text Char"/>
    <w:basedOn w:val="DefaultParagraphFont"/>
    <w:link w:val="CommentText"/>
    <w:uiPriority w:val="99"/>
    <w:rsid w:val="001D43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4370"/>
    <w:rPr>
      <w:b/>
      <w:bCs/>
    </w:rPr>
  </w:style>
  <w:style w:type="character" w:customStyle="1" w:styleId="CommentSubjectChar">
    <w:name w:val="Comment Subject Char"/>
    <w:basedOn w:val="CommentTextChar"/>
    <w:link w:val="CommentSubject"/>
    <w:uiPriority w:val="99"/>
    <w:semiHidden/>
    <w:rsid w:val="001D437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02AEB"/>
    <w:rPr>
      <w:color w:val="954F72" w:themeColor="followedHyperlink"/>
      <w:u w:val="single"/>
    </w:rPr>
  </w:style>
  <w:style w:type="character" w:customStyle="1" w:styleId="Heading1Char">
    <w:name w:val="Heading 1 Char"/>
    <w:basedOn w:val="DefaultParagraphFont"/>
    <w:link w:val="Heading1"/>
    <w:uiPriority w:val="9"/>
    <w:rsid w:val="002A60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A60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A60AD"/>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2A60A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7571"/>
    <w:pPr>
      <w:spacing w:line="240" w:lineRule="atLeast"/>
      <w:ind w:left="720"/>
      <w:contextualSpacing/>
    </w:pPr>
    <w:rPr>
      <w:rFonts w:ascii="Times" w:hAnsi="Times"/>
      <w:sz w:val="20"/>
      <w:szCs w:val="20"/>
    </w:rPr>
  </w:style>
  <w:style w:type="paragraph" w:styleId="BodyText">
    <w:name w:val="Body Text"/>
    <w:basedOn w:val="Normal"/>
    <w:link w:val="BodyTextChar"/>
    <w:rsid w:val="00D67571"/>
    <w:pPr>
      <w:widowControl w:val="0"/>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Comic Sans MS" w:hAnsi="Comic Sans MS"/>
      <w:szCs w:val="20"/>
    </w:rPr>
  </w:style>
  <w:style w:type="character" w:customStyle="1" w:styleId="BodyTextChar">
    <w:name w:val="Body Text Char"/>
    <w:basedOn w:val="DefaultParagraphFont"/>
    <w:link w:val="BodyText"/>
    <w:rsid w:val="00D67571"/>
    <w:rPr>
      <w:rFonts w:ascii="Comic Sans MS" w:eastAsia="Times New Roman" w:hAnsi="Comic Sans MS" w:cs="Times New Roman"/>
      <w:sz w:val="24"/>
      <w:szCs w:val="20"/>
    </w:rPr>
  </w:style>
  <w:style w:type="paragraph" w:styleId="BodyText2">
    <w:name w:val="Body Text 2"/>
    <w:basedOn w:val="Normal"/>
    <w:link w:val="BodyText2Char"/>
    <w:uiPriority w:val="99"/>
    <w:unhideWhenUsed/>
    <w:rsid w:val="0097349B"/>
    <w:pPr>
      <w:spacing w:after="120" w:line="480" w:lineRule="auto"/>
    </w:pPr>
  </w:style>
  <w:style w:type="character" w:customStyle="1" w:styleId="BodyText2Char">
    <w:name w:val="Body Text 2 Char"/>
    <w:basedOn w:val="DefaultParagraphFont"/>
    <w:link w:val="BodyText2"/>
    <w:uiPriority w:val="99"/>
    <w:rsid w:val="0097349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345DF"/>
    <w:pPr>
      <w:widowControl w:val="0"/>
    </w:pPr>
    <w:rPr>
      <w:rFonts w:asciiTheme="minorHAnsi" w:eastAsiaTheme="minorHAnsi" w:hAnsiTheme="minorHAnsi" w:cstheme="minorBidi"/>
      <w:sz w:val="22"/>
      <w:szCs w:val="22"/>
    </w:rPr>
  </w:style>
  <w:style w:type="paragraph" w:customStyle="1" w:styleId="Normal2">
    <w:name w:val="Normal2"/>
    <w:rsid w:val="008345DF"/>
    <w:pPr>
      <w:spacing w:after="0" w:line="240" w:lineRule="auto"/>
      <w:contextualSpacing/>
    </w:pPr>
    <w:rPr>
      <w:rFonts w:ascii="Cambria" w:eastAsia="Cambria" w:hAnsi="Cambria" w:cs="Cambria"/>
      <w:color w:val="000000"/>
      <w:sz w:val="24"/>
      <w:szCs w:val="24"/>
      <w:lang w:eastAsia="ja-JP"/>
    </w:rPr>
  </w:style>
  <w:style w:type="character" w:customStyle="1" w:styleId="Heading6Char">
    <w:name w:val="Heading 6 Char"/>
    <w:basedOn w:val="DefaultParagraphFont"/>
    <w:link w:val="Heading6"/>
    <w:uiPriority w:val="9"/>
    <w:semiHidden/>
    <w:rsid w:val="008345D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42330"/>
    <w:pPr>
      <w:spacing w:before="100" w:beforeAutospacing="1" w:after="100" w:afterAutospacing="1"/>
    </w:pPr>
  </w:style>
  <w:style w:type="table" w:customStyle="1" w:styleId="TableGrid1">
    <w:name w:val="Table Grid1"/>
    <w:basedOn w:val="TableNormal"/>
    <w:next w:val="TableGrid"/>
    <w:uiPriority w:val="39"/>
    <w:rsid w:val="00D03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2089">
      <w:bodyDiv w:val="1"/>
      <w:marLeft w:val="0"/>
      <w:marRight w:val="0"/>
      <w:marTop w:val="0"/>
      <w:marBottom w:val="0"/>
      <w:divBdr>
        <w:top w:val="none" w:sz="0" w:space="0" w:color="auto"/>
        <w:left w:val="none" w:sz="0" w:space="0" w:color="auto"/>
        <w:bottom w:val="none" w:sz="0" w:space="0" w:color="auto"/>
        <w:right w:val="none" w:sz="0" w:space="0" w:color="auto"/>
      </w:divBdr>
    </w:div>
    <w:div w:id="161629171">
      <w:bodyDiv w:val="1"/>
      <w:marLeft w:val="0"/>
      <w:marRight w:val="0"/>
      <w:marTop w:val="0"/>
      <w:marBottom w:val="0"/>
      <w:divBdr>
        <w:top w:val="none" w:sz="0" w:space="0" w:color="auto"/>
        <w:left w:val="none" w:sz="0" w:space="0" w:color="auto"/>
        <w:bottom w:val="none" w:sz="0" w:space="0" w:color="auto"/>
        <w:right w:val="none" w:sz="0" w:space="0" w:color="auto"/>
      </w:divBdr>
    </w:div>
    <w:div w:id="182716545">
      <w:bodyDiv w:val="1"/>
      <w:marLeft w:val="0"/>
      <w:marRight w:val="0"/>
      <w:marTop w:val="0"/>
      <w:marBottom w:val="0"/>
      <w:divBdr>
        <w:top w:val="none" w:sz="0" w:space="0" w:color="auto"/>
        <w:left w:val="none" w:sz="0" w:space="0" w:color="auto"/>
        <w:bottom w:val="none" w:sz="0" w:space="0" w:color="auto"/>
        <w:right w:val="none" w:sz="0" w:space="0" w:color="auto"/>
      </w:divBdr>
    </w:div>
    <w:div w:id="377820093">
      <w:bodyDiv w:val="1"/>
      <w:marLeft w:val="0"/>
      <w:marRight w:val="0"/>
      <w:marTop w:val="0"/>
      <w:marBottom w:val="0"/>
      <w:divBdr>
        <w:top w:val="none" w:sz="0" w:space="0" w:color="auto"/>
        <w:left w:val="none" w:sz="0" w:space="0" w:color="auto"/>
        <w:bottom w:val="none" w:sz="0" w:space="0" w:color="auto"/>
        <w:right w:val="none" w:sz="0" w:space="0" w:color="auto"/>
      </w:divBdr>
    </w:div>
    <w:div w:id="379943595">
      <w:bodyDiv w:val="1"/>
      <w:marLeft w:val="0"/>
      <w:marRight w:val="0"/>
      <w:marTop w:val="0"/>
      <w:marBottom w:val="0"/>
      <w:divBdr>
        <w:top w:val="none" w:sz="0" w:space="0" w:color="auto"/>
        <w:left w:val="none" w:sz="0" w:space="0" w:color="auto"/>
        <w:bottom w:val="none" w:sz="0" w:space="0" w:color="auto"/>
        <w:right w:val="none" w:sz="0" w:space="0" w:color="auto"/>
      </w:divBdr>
    </w:div>
    <w:div w:id="809178336">
      <w:bodyDiv w:val="1"/>
      <w:marLeft w:val="0"/>
      <w:marRight w:val="0"/>
      <w:marTop w:val="0"/>
      <w:marBottom w:val="0"/>
      <w:divBdr>
        <w:top w:val="none" w:sz="0" w:space="0" w:color="auto"/>
        <w:left w:val="none" w:sz="0" w:space="0" w:color="auto"/>
        <w:bottom w:val="none" w:sz="0" w:space="0" w:color="auto"/>
        <w:right w:val="none" w:sz="0" w:space="0" w:color="auto"/>
      </w:divBdr>
    </w:div>
    <w:div w:id="1249272575">
      <w:bodyDiv w:val="1"/>
      <w:marLeft w:val="0"/>
      <w:marRight w:val="0"/>
      <w:marTop w:val="0"/>
      <w:marBottom w:val="0"/>
      <w:divBdr>
        <w:top w:val="none" w:sz="0" w:space="0" w:color="auto"/>
        <w:left w:val="none" w:sz="0" w:space="0" w:color="auto"/>
        <w:bottom w:val="none" w:sz="0" w:space="0" w:color="auto"/>
        <w:right w:val="none" w:sz="0" w:space="0" w:color="auto"/>
      </w:divBdr>
      <w:divsChild>
        <w:div w:id="1628705278">
          <w:marLeft w:val="0"/>
          <w:marRight w:val="0"/>
          <w:marTop w:val="0"/>
          <w:marBottom w:val="0"/>
          <w:divBdr>
            <w:top w:val="none" w:sz="0" w:space="0" w:color="auto"/>
            <w:left w:val="none" w:sz="0" w:space="0" w:color="auto"/>
            <w:bottom w:val="none" w:sz="0" w:space="0" w:color="auto"/>
            <w:right w:val="none" w:sz="0" w:space="0" w:color="auto"/>
          </w:divBdr>
          <w:divsChild>
            <w:div w:id="642124710">
              <w:marLeft w:val="0"/>
              <w:marRight w:val="0"/>
              <w:marTop w:val="0"/>
              <w:marBottom w:val="0"/>
              <w:divBdr>
                <w:top w:val="none" w:sz="0" w:space="0" w:color="auto"/>
                <w:left w:val="none" w:sz="0" w:space="0" w:color="auto"/>
                <w:bottom w:val="none" w:sz="0" w:space="0" w:color="auto"/>
                <w:right w:val="none" w:sz="0" w:space="0" w:color="auto"/>
              </w:divBdr>
              <w:divsChild>
                <w:div w:id="4914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57173">
      <w:bodyDiv w:val="1"/>
      <w:marLeft w:val="0"/>
      <w:marRight w:val="0"/>
      <w:marTop w:val="0"/>
      <w:marBottom w:val="0"/>
      <w:divBdr>
        <w:top w:val="none" w:sz="0" w:space="0" w:color="auto"/>
        <w:left w:val="none" w:sz="0" w:space="0" w:color="auto"/>
        <w:bottom w:val="none" w:sz="0" w:space="0" w:color="auto"/>
        <w:right w:val="none" w:sz="0" w:space="0" w:color="auto"/>
      </w:divBdr>
      <w:divsChild>
        <w:div w:id="1537355806">
          <w:marLeft w:val="0"/>
          <w:marRight w:val="0"/>
          <w:marTop w:val="0"/>
          <w:marBottom w:val="0"/>
          <w:divBdr>
            <w:top w:val="none" w:sz="0" w:space="0" w:color="auto"/>
            <w:left w:val="none" w:sz="0" w:space="0" w:color="auto"/>
            <w:bottom w:val="none" w:sz="0" w:space="0" w:color="auto"/>
            <w:right w:val="none" w:sz="0" w:space="0" w:color="auto"/>
          </w:divBdr>
          <w:divsChild>
            <w:div w:id="1664702326">
              <w:marLeft w:val="0"/>
              <w:marRight w:val="0"/>
              <w:marTop w:val="0"/>
              <w:marBottom w:val="330"/>
              <w:divBdr>
                <w:top w:val="none" w:sz="0" w:space="0" w:color="auto"/>
                <w:left w:val="none" w:sz="0" w:space="0" w:color="auto"/>
                <w:bottom w:val="none" w:sz="0" w:space="0" w:color="auto"/>
                <w:right w:val="none" w:sz="0" w:space="0" w:color="auto"/>
              </w:divBdr>
            </w:div>
          </w:divsChild>
        </w:div>
        <w:div w:id="899364082">
          <w:marLeft w:val="0"/>
          <w:marRight w:val="0"/>
          <w:marTop w:val="0"/>
          <w:marBottom w:val="0"/>
          <w:divBdr>
            <w:top w:val="none" w:sz="0" w:space="0" w:color="auto"/>
            <w:left w:val="none" w:sz="0" w:space="0" w:color="auto"/>
            <w:bottom w:val="none" w:sz="0" w:space="0" w:color="auto"/>
            <w:right w:val="none" w:sz="0" w:space="0" w:color="auto"/>
          </w:divBdr>
          <w:divsChild>
            <w:div w:id="19666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98286">
      <w:bodyDiv w:val="1"/>
      <w:marLeft w:val="0"/>
      <w:marRight w:val="0"/>
      <w:marTop w:val="0"/>
      <w:marBottom w:val="0"/>
      <w:divBdr>
        <w:top w:val="none" w:sz="0" w:space="0" w:color="auto"/>
        <w:left w:val="none" w:sz="0" w:space="0" w:color="auto"/>
        <w:bottom w:val="none" w:sz="0" w:space="0" w:color="auto"/>
        <w:right w:val="none" w:sz="0" w:space="0" w:color="auto"/>
      </w:divBdr>
      <w:divsChild>
        <w:div w:id="1485389500">
          <w:marLeft w:val="0"/>
          <w:marRight w:val="0"/>
          <w:marTop w:val="0"/>
          <w:marBottom w:val="0"/>
          <w:divBdr>
            <w:top w:val="none" w:sz="0" w:space="0" w:color="auto"/>
            <w:left w:val="none" w:sz="0" w:space="0" w:color="auto"/>
            <w:bottom w:val="none" w:sz="0" w:space="0" w:color="auto"/>
            <w:right w:val="none" w:sz="0" w:space="0" w:color="auto"/>
          </w:divBdr>
          <w:divsChild>
            <w:div w:id="959726002">
              <w:marLeft w:val="0"/>
              <w:marRight w:val="0"/>
              <w:marTop w:val="0"/>
              <w:marBottom w:val="0"/>
              <w:divBdr>
                <w:top w:val="none" w:sz="0" w:space="0" w:color="auto"/>
                <w:left w:val="none" w:sz="0" w:space="0" w:color="auto"/>
                <w:bottom w:val="none" w:sz="0" w:space="0" w:color="auto"/>
                <w:right w:val="none" w:sz="0" w:space="0" w:color="auto"/>
              </w:divBdr>
              <w:divsChild>
                <w:div w:id="1833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95270">
      <w:bodyDiv w:val="1"/>
      <w:marLeft w:val="0"/>
      <w:marRight w:val="0"/>
      <w:marTop w:val="0"/>
      <w:marBottom w:val="0"/>
      <w:divBdr>
        <w:top w:val="none" w:sz="0" w:space="0" w:color="auto"/>
        <w:left w:val="none" w:sz="0" w:space="0" w:color="auto"/>
        <w:bottom w:val="none" w:sz="0" w:space="0" w:color="auto"/>
        <w:right w:val="none" w:sz="0" w:space="0" w:color="auto"/>
      </w:divBdr>
    </w:div>
    <w:div w:id="1523326229">
      <w:bodyDiv w:val="1"/>
      <w:marLeft w:val="0"/>
      <w:marRight w:val="0"/>
      <w:marTop w:val="0"/>
      <w:marBottom w:val="0"/>
      <w:divBdr>
        <w:top w:val="none" w:sz="0" w:space="0" w:color="auto"/>
        <w:left w:val="none" w:sz="0" w:space="0" w:color="auto"/>
        <w:bottom w:val="none" w:sz="0" w:space="0" w:color="auto"/>
        <w:right w:val="none" w:sz="0" w:space="0" w:color="auto"/>
      </w:divBdr>
    </w:div>
    <w:div w:id="1616714983">
      <w:bodyDiv w:val="1"/>
      <w:marLeft w:val="0"/>
      <w:marRight w:val="0"/>
      <w:marTop w:val="0"/>
      <w:marBottom w:val="0"/>
      <w:divBdr>
        <w:top w:val="none" w:sz="0" w:space="0" w:color="auto"/>
        <w:left w:val="none" w:sz="0" w:space="0" w:color="auto"/>
        <w:bottom w:val="none" w:sz="0" w:space="0" w:color="auto"/>
        <w:right w:val="none" w:sz="0" w:space="0" w:color="auto"/>
      </w:divBdr>
    </w:div>
    <w:div w:id="1621839635">
      <w:bodyDiv w:val="1"/>
      <w:marLeft w:val="0"/>
      <w:marRight w:val="0"/>
      <w:marTop w:val="0"/>
      <w:marBottom w:val="0"/>
      <w:divBdr>
        <w:top w:val="none" w:sz="0" w:space="0" w:color="auto"/>
        <w:left w:val="none" w:sz="0" w:space="0" w:color="auto"/>
        <w:bottom w:val="none" w:sz="0" w:space="0" w:color="auto"/>
        <w:right w:val="none" w:sz="0" w:space="0" w:color="auto"/>
      </w:divBdr>
    </w:div>
    <w:div w:id="1637249479">
      <w:bodyDiv w:val="1"/>
      <w:marLeft w:val="0"/>
      <w:marRight w:val="0"/>
      <w:marTop w:val="0"/>
      <w:marBottom w:val="0"/>
      <w:divBdr>
        <w:top w:val="none" w:sz="0" w:space="0" w:color="auto"/>
        <w:left w:val="none" w:sz="0" w:space="0" w:color="auto"/>
        <w:bottom w:val="none" w:sz="0" w:space="0" w:color="auto"/>
        <w:right w:val="none" w:sz="0" w:space="0" w:color="auto"/>
      </w:divBdr>
    </w:div>
    <w:div w:id="1775712835">
      <w:bodyDiv w:val="1"/>
      <w:marLeft w:val="0"/>
      <w:marRight w:val="0"/>
      <w:marTop w:val="0"/>
      <w:marBottom w:val="0"/>
      <w:divBdr>
        <w:top w:val="none" w:sz="0" w:space="0" w:color="auto"/>
        <w:left w:val="none" w:sz="0" w:space="0" w:color="auto"/>
        <w:bottom w:val="none" w:sz="0" w:space="0" w:color="auto"/>
        <w:right w:val="none" w:sz="0" w:space="0" w:color="auto"/>
      </w:divBdr>
    </w:div>
    <w:div w:id="214403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pcta.org/" TargetMode="External"/><Relationship Id="rId13" Type="http://schemas.openxmlformats.org/officeDocument/2006/relationships/hyperlink" Target="https://bipartisanpolicy.org/download/?file=/wp-content/uploads/2020/07/CEP-disabilities-inclusion-pullout-070620-FINAL.pdf" TargetMode="External"/><Relationship Id="rId18" Type="http://schemas.openxmlformats.org/officeDocument/2006/relationships/hyperlink" Target="https://udlguidelines.cast.org/" TargetMode="External"/><Relationship Id="rId26" Type="http://schemas.openxmlformats.org/officeDocument/2006/relationships/hyperlink" Target="https://ectacenter.org/~pdfs/decrp/PG_Ins_EmbeddedInstr_prac_print_2017.pdf" TargetMode="External"/><Relationship Id="rId39" Type="http://schemas.openxmlformats.org/officeDocument/2006/relationships/hyperlink" Target="https://ecpcta.org/cross-disciplinary-competencies/" TargetMode="External"/><Relationship Id="rId3" Type="http://schemas.openxmlformats.org/officeDocument/2006/relationships/styles" Target="styles.xml"/><Relationship Id="rId21" Type="http://schemas.openxmlformats.org/officeDocument/2006/relationships/hyperlink" Target="file:///C:\Users\ruthg\OneDrive\Documents\2023%20Resume%20Etc\Contracts\UCONN\Inclusion%20Module\Resources\Inclusion%20Indicators\ece_indicators_of_high_quality_inclusion.pdf" TargetMode="External"/><Relationship Id="rId34" Type="http://schemas.openxmlformats.org/officeDocument/2006/relationships/hyperlink" Target="https://connectmodules.dec-sped.or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2.ed.gov/policy/speced/guid/earlylearning/joint-statement-full-text.pdf" TargetMode="External"/><Relationship Id="rId17" Type="http://schemas.openxmlformats.org/officeDocument/2006/relationships/hyperlink" Target="https://www.naeyc.org/resources/position-statements/equity-position" TargetMode="External"/><Relationship Id="rId25" Type="http://schemas.openxmlformats.org/officeDocument/2006/relationships/hyperlink" Target="https://ectacenter.org/~pdfs/decrp/INS-3_Systematic_Instruction_2018.pdf" TargetMode="External"/><Relationship Id="rId33" Type="http://schemas.openxmlformats.org/officeDocument/2006/relationships/hyperlink" Target="https://www.dec-sped.org/product-page/using-embedded-learning-opportunities-in-inclusive-preschool-routines" TargetMode="External"/><Relationship Id="rId38" Type="http://schemas.openxmlformats.org/officeDocument/2006/relationships/hyperlink" Target="https://www.naeyc.org/sites/default/files/globally-shared/downloads/PDFs/resources/position-statements/professional_standards_and_competencies_for_early_childhood_educators.pdf" TargetMode="External"/><Relationship Id="rId2" Type="http://schemas.openxmlformats.org/officeDocument/2006/relationships/numbering" Target="numbering.xml"/><Relationship Id="rId16" Type="http://schemas.openxmlformats.org/officeDocument/2006/relationships/hyperlink" Target="file:///C:\Users\ruthg\OneDrive\Documents\Equity\Start%20with%20Equity-From%20the%20Early%20Years%20to%20the%20Early%20Grades%20Data,%20Research,%20and%20an%20Actionable%20Child%20Equity%20Policy%20Agenda\14-priorities-equity-121420.pdf" TargetMode="External"/><Relationship Id="rId20" Type="http://schemas.openxmlformats.org/officeDocument/2006/relationships/hyperlink" Target="https://ecquality.acf.hhs.gov/about-qris" TargetMode="External"/><Relationship Id="rId29" Type="http://schemas.openxmlformats.org/officeDocument/2006/relationships/hyperlink" Target="https://ectacenter.org/~pdfs/decrp/TC-1_Families_Are_Full_Team_Members_2018.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tacenter.org/~pdfs/topics/inclusion/research/Brief_Inclusion_Fact_Sheet_R.pdf" TargetMode="External"/><Relationship Id="rId24" Type="http://schemas.openxmlformats.org/officeDocument/2006/relationships/hyperlink" Target="https://ectacenter.org/~pdfs/decrp/PG_Ins_SystematicInstr_prac_print_2017.pdf" TargetMode="External"/><Relationship Id="rId32" Type="http://schemas.openxmlformats.org/officeDocument/2006/relationships/hyperlink" Target="https://ectacenter.org/~pdfs/decrp/TC-2_Communication_Teaming_Collaboration_2018.pdf" TargetMode="External"/><Relationship Id="rId37" Type="http://schemas.openxmlformats.org/officeDocument/2006/relationships/hyperlink" Target="https://exceptionalchildren.org/standards/initial-practice-based-standards-early-interventionists-early-childhood-special-educators"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aeyc.org/defining-recognizing-high-quality-early-learning-programs" TargetMode="External"/><Relationship Id="rId23" Type="http://schemas.openxmlformats.org/officeDocument/2006/relationships/hyperlink" Target="https://sites.ed.gov/idea/regs/c/a/303.13" TargetMode="External"/><Relationship Id="rId28" Type="http://schemas.openxmlformats.org/officeDocument/2006/relationships/hyperlink" Target="https://ectacenter.org/~pdfs/decrp/PG_TC_HelpingFamiliesBeFullTeamMembers_prac_print_2017.pdf" TargetMode="External"/><Relationship Id="rId36" Type="http://schemas.openxmlformats.org/officeDocument/2006/relationships/hyperlink" Target="https://ectacenter.org/topics/inclusion/indicators.asp" TargetMode="External"/><Relationship Id="rId10" Type="http://schemas.openxmlformats.org/officeDocument/2006/relationships/hyperlink" Target="https://www.naeyc.org/sites/default/files/globally-shared/downloads/PDFs/resources/position-statements/ps_inclusion_dec_naeyc_ec.pdf" TargetMode="External"/><Relationship Id="rId19" Type="http://schemas.openxmlformats.org/officeDocument/2006/relationships/hyperlink" Target="https://childcareta.acf.hhs.gov/sites/default/files/new-occ/resource/files/creating_inclusive_environments_and_learning_experiences_for_infants_and_toddlers.pdf" TargetMode="External"/><Relationship Id="rId31" Type="http://schemas.openxmlformats.org/officeDocument/2006/relationships/hyperlink" Target="https://ectacenter.org/~pdfs/decrp/TC-3_Collaboration_Learn_Grow_2018.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youtube.com/watch?v=a2wJqDw9B68" TargetMode="External"/><Relationship Id="rId22" Type="http://schemas.openxmlformats.org/officeDocument/2006/relationships/hyperlink" Target="https://sites.ed.gov/idea/regs/b/a/300.39" TargetMode="External"/><Relationship Id="rId27" Type="http://schemas.openxmlformats.org/officeDocument/2006/relationships/hyperlink" Target="https://ectacenter.org/~pdfs/decrp/INS-2_Embedded_Instruction_2018.pdf" TargetMode="External"/><Relationship Id="rId30" Type="http://schemas.openxmlformats.org/officeDocument/2006/relationships/hyperlink" Target="https://ectacenter.org/~pdfs/decrp/PGP_TC3_learngrow_2018.pdf" TargetMode="External"/><Relationship Id="rId35" Type="http://schemas.openxmlformats.org/officeDocument/2006/relationships/hyperlink" Target="https://www.naeyc.org/resources/pubs/yc/winter2021/inclusive-practice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73CD8-11F6-428F-B73C-497FAD9A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3845</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Darla Gundler</cp:lastModifiedBy>
  <cp:revision>3</cp:revision>
  <cp:lastPrinted>2020-09-13T13:28:00Z</cp:lastPrinted>
  <dcterms:created xsi:type="dcterms:W3CDTF">2023-08-28T19:45:00Z</dcterms:created>
  <dcterms:modified xsi:type="dcterms:W3CDTF">2023-08-30T20:22:00Z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73566a06f05b8334da5402d566fee6627b72fb8e48d6407bd897f886cd49c16d</vt:lpwstr>
  </property>
</Properties>
</file>