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019BDB" w14:textId="77777777" w:rsidR="00C42776" w:rsidRDefault="00C42776" w:rsidP="00C42776">
      <w:pPr>
        <w:jc w:val="center"/>
        <w:rPr>
          <w:rFonts w:asciiTheme="minorHAnsi" w:hAnsiTheme="minorHAnsi" w:cstheme="minorHAnsi"/>
          <w:b/>
        </w:rPr>
      </w:pPr>
      <w:r>
        <w:rPr>
          <w:rFonts w:asciiTheme="minorHAnsi" w:hAnsiTheme="minorHAnsi" w:cstheme="minorHAnsi"/>
          <w:b/>
        </w:rPr>
        <w:t>EI/ECSE Standard 7</w:t>
      </w:r>
    </w:p>
    <w:p w14:paraId="1712D661" w14:textId="7C15ED35" w:rsidR="00013E30" w:rsidRDefault="00013E30" w:rsidP="00C42776">
      <w:pPr>
        <w:jc w:val="center"/>
        <w:rPr>
          <w:rFonts w:asciiTheme="minorHAnsi" w:hAnsiTheme="minorHAnsi" w:cstheme="minorHAnsi"/>
          <w:b/>
        </w:rPr>
      </w:pPr>
      <w:r>
        <w:rPr>
          <w:rFonts w:asciiTheme="minorHAnsi" w:hAnsiTheme="minorHAnsi" w:cstheme="minorHAnsi"/>
          <w:b/>
        </w:rPr>
        <w:t>Component 7.2</w:t>
      </w:r>
    </w:p>
    <w:p w14:paraId="34C4C713" w14:textId="77777777" w:rsidR="00C42776" w:rsidRDefault="00C42776" w:rsidP="00C42776">
      <w:pPr>
        <w:jc w:val="center"/>
        <w:rPr>
          <w:rFonts w:asciiTheme="minorHAnsi" w:hAnsiTheme="minorHAnsi" w:cstheme="minorHAnsi"/>
          <w:b/>
        </w:rPr>
      </w:pPr>
    </w:p>
    <w:p w14:paraId="7C15E550" w14:textId="3379B635" w:rsidR="00C42776" w:rsidRDefault="00C42776" w:rsidP="00C42776">
      <w:pPr>
        <w:jc w:val="center"/>
        <w:rPr>
          <w:rFonts w:asciiTheme="minorHAnsi" w:hAnsiTheme="minorHAnsi" w:cstheme="minorHAnsi"/>
        </w:rPr>
      </w:pPr>
      <w:r>
        <w:rPr>
          <w:rFonts w:asciiTheme="minorHAnsi" w:hAnsiTheme="minorHAnsi" w:cstheme="minorHAnsi"/>
        </w:rPr>
        <w:t xml:space="preserve">Overview </w:t>
      </w:r>
      <w:r w:rsidR="00013E30">
        <w:rPr>
          <w:rFonts w:asciiTheme="minorHAnsi" w:hAnsiTheme="minorHAnsi" w:cstheme="minorHAnsi"/>
        </w:rPr>
        <w:t>and</w:t>
      </w:r>
      <w:r>
        <w:rPr>
          <w:rFonts w:asciiTheme="minorHAnsi" w:hAnsiTheme="minorHAnsi" w:cstheme="minorHAnsi"/>
        </w:rPr>
        <w:t xml:space="preserve"> Speaker Notes</w:t>
      </w:r>
    </w:p>
    <w:p w14:paraId="6F0B1DDA" w14:textId="77777777" w:rsidR="00C42776" w:rsidRDefault="00C42776" w:rsidP="00C42776">
      <w:pPr>
        <w:jc w:val="center"/>
        <w:rPr>
          <w:rFonts w:asciiTheme="minorHAnsi" w:hAnsiTheme="minorHAnsi" w:cstheme="minorHAnsi"/>
        </w:rPr>
      </w:pPr>
    </w:p>
    <w:p w14:paraId="188534B3" w14:textId="77777777" w:rsidR="00C42776" w:rsidRPr="00941B2F" w:rsidRDefault="00C42776" w:rsidP="00C42776">
      <w:pPr>
        <w:rPr>
          <w:rFonts w:asciiTheme="minorHAnsi" w:hAnsiTheme="minorHAnsi" w:cstheme="minorHAnsi"/>
        </w:rPr>
      </w:pPr>
      <w:r w:rsidRPr="00B95AEE">
        <w:rPr>
          <w:rFonts w:asciiTheme="minorHAnsi" w:hAnsiTheme="minorHAnsi" w:cstheme="minorHAnsi"/>
          <w:b/>
        </w:rPr>
        <w:t>Intended Audience:</w:t>
      </w:r>
      <w:r>
        <w:rPr>
          <w:rFonts w:asciiTheme="minorHAnsi" w:hAnsiTheme="minorHAnsi" w:cstheme="minorHAnsi"/>
        </w:rPr>
        <w:t xml:space="preserve"> </w:t>
      </w:r>
    </w:p>
    <w:p w14:paraId="49437E49" w14:textId="77777777" w:rsidR="00C42776" w:rsidRPr="00941B2F" w:rsidRDefault="00C42776" w:rsidP="00C42776">
      <w:pPr>
        <w:rPr>
          <w:rFonts w:asciiTheme="minorHAnsi" w:hAnsiTheme="minorHAnsi" w:cstheme="minorHAnsi"/>
        </w:rPr>
      </w:pPr>
    </w:p>
    <w:p w14:paraId="3D508665" w14:textId="77777777" w:rsidR="00C42776" w:rsidRPr="00941B2F" w:rsidRDefault="00C42776" w:rsidP="00C42776">
      <w:pPr>
        <w:rPr>
          <w:rFonts w:asciiTheme="minorHAnsi" w:hAnsiTheme="minorHAnsi" w:cstheme="minorHAnsi"/>
        </w:rPr>
      </w:pPr>
      <w:r w:rsidRPr="00941B2F">
        <w:rPr>
          <w:rFonts w:asciiTheme="minorHAnsi" w:hAnsiTheme="minorHAnsi" w:cstheme="minorHAnsi"/>
        </w:rPr>
        <w:t xml:space="preserve">Overview for Facilitators: </w:t>
      </w:r>
    </w:p>
    <w:p w14:paraId="55409C4B" w14:textId="0D9BE7E5" w:rsidR="00C42776" w:rsidRPr="00CD247A" w:rsidRDefault="00C42776" w:rsidP="00C42776">
      <w:pPr>
        <w:rPr>
          <w:rFonts w:asciiTheme="minorHAnsi" w:hAnsiTheme="minorHAnsi" w:cstheme="minorHAnsi"/>
        </w:rPr>
      </w:pPr>
      <w:r w:rsidRPr="00A04410">
        <w:rPr>
          <w:rFonts w:asciiTheme="minorHAnsi" w:hAnsiTheme="minorHAnsi" w:cstheme="minorHAnsi"/>
        </w:rPr>
        <w:t xml:space="preserve">ECPC has developed an anchor presentation </w:t>
      </w:r>
      <w:r w:rsidRPr="00A04410">
        <w:rPr>
          <w:rFonts w:asciiTheme="minorHAnsi" w:hAnsiTheme="minorHAnsi" w:cstheme="minorHAnsi"/>
          <w:iCs/>
        </w:rPr>
        <w:t xml:space="preserve">for each of the </w:t>
      </w:r>
      <w:r w:rsidRPr="00A04410">
        <w:rPr>
          <w:rFonts w:asciiTheme="minorHAnsi" w:hAnsiTheme="minorHAnsi" w:cstheme="minorHAnsi"/>
          <w:color w:val="333333"/>
          <w:shd w:val="clear" w:color="auto" w:fill="FFFFFF"/>
        </w:rPr>
        <w:t>Initial Practice-Based Professional Preparation Standards for Early Interventionists/Early Childhood Special Educators (EI/ECSE)</w:t>
      </w:r>
      <w:r w:rsidRPr="00A04410">
        <w:rPr>
          <w:rFonts w:asciiTheme="minorHAnsi" w:hAnsiTheme="minorHAnsi" w:cstheme="minorHAnsi"/>
          <w:i/>
        </w:rPr>
        <w:t>.</w:t>
      </w:r>
      <w:r w:rsidRPr="00A04410">
        <w:rPr>
          <w:rFonts w:asciiTheme="minorHAnsi" w:hAnsiTheme="minorHAnsi" w:cstheme="minorHAnsi"/>
        </w:rPr>
        <w:t xml:space="preserve"> The components under each </w:t>
      </w:r>
      <w:r w:rsidR="00A04410">
        <w:rPr>
          <w:rFonts w:asciiTheme="minorHAnsi" w:hAnsiTheme="minorHAnsi" w:cstheme="minorHAnsi"/>
        </w:rPr>
        <w:t>S</w:t>
      </w:r>
      <w:r w:rsidRPr="00A04410">
        <w:rPr>
          <w:rFonts w:asciiTheme="minorHAnsi" w:hAnsiTheme="minorHAnsi" w:cstheme="minorHAnsi"/>
        </w:rPr>
        <w:t>tandard are presented separately</w:t>
      </w:r>
      <w:r w:rsidR="000A1BDE" w:rsidRPr="00A04410">
        <w:rPr>
          <w:rFonts w:asciiTheme="minorHAnsi" w:hAnsiTheme="minorHAnsi" w:cstheme="minorHAnsi"/>
        </w:rPr>
        <w:t xml:space="preserve">. </w:t>
      </w:r>
      <w:r w:rsidRPr="00A04410">
        <w:rPr>
          <w:rFonts w:asciiTheme="minorHAnsi" w:hAnsiTheme="minorHAnsi" w:cstheme="minorHAnsi"/>
        </w:rPr>
        <w:t xml:space="preserve">The materials are designed for an in-service professional development (PD) program but can be used in a pre-service teacher preparation course. This resource will increase professionals’ ability to address each of the EI/ECSE </w:t>
      </w:r>
      <w:r w:rsidR="00A04410">
        <w:rPr>
          <w:rFonts w:asciiTheme="minorHAnsi" w:hAnsiTheme="minorHAnsi" w:cstheme="minorHAnsi"/>
        </w:rPr>
        <w:t>S</w:t>
      </w:r>
      <w:r w:rsidRPr="00A04410">
        <w:rPr>
          <w:rFonts w:asciiTheme="minorHAnsi" w:hAnsiTheme="minorHAnsi" w:cstheme="minorHAnsi"/>
        </w:rPr>
        <w:t>tandard</w:t>
      </w:r>
      <w:r w:rsidR="00A04410">
        <w:rPr>
          <w:rFonts w:asciiTheme="minorHAnsi" w:hAnsiTheme="minorHAnsi" w:cstheme="minorHAnsi"/>
        </w:rPr>
        <w:t>s</w:t>
      </w:r>
      <w:r w:rsidRPr="00A04410">
        <w:rPr>
          <w:rFonts w:asciiTheme="minorHAnsi" w:hAnsiTheme="minorHAnsi" w:cstheme="minorHAnsi"/>
        </w:rPr>
        <w:t xml:space="preserve"> and components. Additional materials for each </w:t>
      </w:r>
      <w:r w:rsidR="00A04410">
        <w:rPr>
          <w:rFonts w:asciiTheme="minorHAnsi" w:hAnsiTheme="minorHAnsi" w:cstheme="minorHAnsi"/>
        </w:rPr>
        <w:t>S</w:t>
      </w:r>
      <w:r w:rsidRPr="00A04410">
        <w:rPr>
          <w:rFonts w:asciiTheme="minorHAnsi" w:hAnsiTheme="minorHAnsi" w:cstheme="minorHAnsi"/>
        </w:rPr>
        <w:t xml:space="preserve">tandard can be found on the ECPC Website: </w:t>
      </w:r>
      <w:hyperlink r:id="rId5" w:history="1">
        <w:r w:rsidRPr="00A04410">
          <w:rPr>
            <w:rStyle w:val="Hyperlink"/>
            <w:rFonts w:asciiTheme="minorHAnsi" w:hAnsiTheme="minorHAnsi" w:cstheme="minorHAnsi"/>
          </w:rPr>
          <w:t>Curriculum Module | The Early Childhood Personnel Center (ecpcta.org)</w:t>
        </w:r>
      </w:hyperlink>
    </w:p>
    <w:p w14:paraId="2AB8CDA7" w14:textId="77777777" w:rsidR="00C42776" w:rsidRPr="00941B2F" w:rsidRDefault="00C42776" w:rsidP="00C42776">
      <w:pPr>
        <w:rPr>
          <w:rFonts w:asciiTheme="minorHAnsi" w:hAnsiTheme="minorHAnsi" w:cstheme="minorHAnsi"/>
        </w:rPr>
      </w:pPr>
    </w:p>
    <w:p w14:paraId="0EB6426F" w14:textId="77777777" w:rsidR="00C42776" w:rsidRPr="00941B2F" w:rsidRDefault="00C42776" w:rsidP="00C42776">
      <w:pPr>
        <w:rPr>
          <w:rFonts w:asciiTheme="minorHAnsi" w:hAnsiTheme="minorHAnsi" w:cstheme="minorHAnsi"/>
        </w:rPr>
      </w:pPr>
      <w:r w:rsidRPr="00941B2F">
        <w:rPr>
          <w:rFonts w:asciiTheme="minorHAnsi" w:hAnsiTheme="minorHAnsi" w:cstheme="minorHAnsi"/>
        </w:rPr>
        <w:t>Speaker Notes</w:t>
      </w:r>
    </w:p>
    <w:p w14:paraId="011F49BC" w14:textId="77777777" w:rsidR="00C42776" w:rsidRPr="00941B2F" w:rsidRDefault="00C42776" w:rsidP="00C42776">
      <w:pPr>
        <w:rPr>
          <w:rFonts w:asciiTheme="minorHAnsi" w:hAnsiTheme="minorHAnsi" w:cstheme="minorHAnsi"/>
        </w:rPr>
      </w:pPr>
      <w:r w:rsidRPr="00941B2F">
        <w:rPr>
          <w:rFonts w:asciiTheme="minorHAnsi" w:hAnsiTheme="minorHAnsi" w:cstheme="minorHAnsi"/>
        </w:rPr>
        <w:t xml:space="preserve">The speaker notes </w:t>
      </w:r>
      <w:r>
        <w:rPr>
          <w:rFonts w:asciiTheme="minorHAnsi" w:hAnsiTheme="minorHAnsi" w:cstheme="minorHAnsi"/>
        </w:rPr>
        <w:t>provide a narrative and activities for</w:t>
      </w:r>
      <w:r w:rsidRPr="00941B2F">
        <w:rPr>
          <w:rFonts w:asciiTheme="minorHAnsi" w:hAnsiTheme="minorHAnsi" w:cstheme="minorHAnsi"/>
        </w:rPr>
        <w:t xml:space="preserve"> each slide. You will see speaker notes for most of the slides within the slide deck. The notes provide additional details about the information on a particular slide, including the context for the information and key points. The notes are a guide, and speakers should feel free to modify these as needed. Please note the following:</w:t>
      </w:r>
    </w:p>
    <w:p w14:paraId="285C679F" w14:textId="77777777" w:rsidR="00C42776" w:rsidRPr="00B869B0" w:rsidRDefault="00C42776" w:rsidP="00C42776">
      <w:pPr>
        <w:pStyle w:val="ListParagraph"/>
        <w:numPr>
          <w:ilvl w:val="0"/>
          <w:numId w:val="1"/>
        </w:numPr>
        <w:rPr>
          <w:rFonts w:asciiTheme="minorHAnsi" w:hAnsiTheme="minorHAnsi" w:cstheme="minorHAnsi"/>
        </w:rPr>
      </w:pPr>
      <w:r>
        <w:rPr>
          <w:rFonts w:asciiTheme="minorHAnsi" w:hAnsiTheme="minorHAnsi" w:cstheme="minorHAnsi"/>
        </w:rPr>
        <w:t>The narrative is a</w:t>
      </w:r>
      <w:r w:rsidRPr="00B869B0">
        <w:rPr>
          <w:rFonts w:asciiTheme="minorHAnsi" w:hAnsiTheme="minorHAnsi" w:cstheme="minorHAnsi"/>
        </w:rPr>
        <w:t xml:space="preserve"> sample script for the presenter. Although you may read it verbatim, speaker notes are intended as a guide for the presenter, and you may modify them as needed.</w:t>
      </w:r>
    </w:p>
    <w:p w14:paraId="7C000CAF" w14:textId="77777777" w:rsidR="00C42776" w:rsidRPr="00941B2F" w:rsidRDefault="00C42776" w:rsidP="00C42776">
      <w:pPr>
        <w:rPr>
          <w:rFonts w:asciiTheme="minorHAnsi" w:hAnsiTheme="minorHAnsi" w:cstheme="minorHAnsi"/>
        </w:rPr>
      </w:pPr>
    </w:p>
    <w:p w14:paraId="28F39DAF" w14:textId="63443AF6" w:rsidR="00C42776" w:rsidRPr="00A04410" w:rsidRDefault="00C42776" w:rsidP="00C42776">
      <w:pPr>
        <w:rPr>
          <w:rFonts w:asciiTheme="minorHAnsi" w:hAnsiTheme="minorHAnsi" w:cstheme="minorHAnsi"/>
        </w:rPr>
      </w:pPr>
      <w:r w:rsidRPr="00A04410">
        <w:rPr>
          <w:rFonts w:asciiTheme="minorHAnsi" w:hAnsiTheme="minorHAnsi" w:cstheme="minorHAnsi"/>
        </w:rPr>
        <w:t xml:space="preserve">Materials </w:t>
      </w:r>
      <w:r w:rsidR="00A04410">
        <w:rPr>
          <w:rFonts w:asciiTheme="minorHAnsi" w:hAnsiTheme="minorHAnsi" w:cstheme="minorHAnsi"/>
        </w:rPr>
        <w:t>r</w:t>
      </w:r>
      <w:r w:rsidRPr="00A04410">
        <w:rPr>
          <w:rFonts w:asciiTheme="minorHAnsi" w:hAnsiTheme="minorHAnsi" w:cstheme="minorHAnsi"/>
        </w:rPr>
        <w:t xml:space="preserve">equired for face to face </w:t>
      </w:r>
    </w:p>
    <w:p w14:paraId="24F5076F" w14:textId="77777777" w:rsidR="00C42776" w:rsidRPr="00A04410" w:rsidRDefault="00C42776" w:rsidP="00C42776">
      <w:pPr>
        <w:pStyle w:val="ListParagraph"/>
        <w:numPr>
          <w:ilvl w:val="0"/>
          <w:numId w:val="2"/>
        </w:numPr>
        <w:rPr>
          <w:rFonts w:asciiTheme="minorHAnsi" w:hAnsiTheme="minorHAnsi" w:cstheme="minorHAnsi"/>
        </w:rPr>
      </w:pPr>
      <w:r w:rsidRPr="00A04410">
        <w:rPr>
          <w:rFonts w:asciiTheme="minorHAnsi" w:hAnsiTheme="minorHAnsi" w:cstheme="minorHAnsi"/>
        </w:rPr>
        <w:t>Share the outline with timelines for the training (build in breaks)</w:t>
      </w:r>
    </w:p>
    <w:p w14:paraId="672B0464" w14:textId="77777777" w:rsidR="00C42776" w:rsidRPr="00A04410" w:rsidRDefault="00C42776" w:rsidP="00C42776">
      <w:pPr>
        <w:pStyle w:val="ListParagraph"/>
        <w:numPr>
          <w:ilvl w:val="0"/>
          <w:numId w:val="2"/>
        </w:numPr>
        <w:rPr>
          <w:rFonts w:asciiTheme="minorHAnsi" w:hAnsiTheme="minorHAnsi" w:cstheme="minorHAnsi"/>
        </w:rPr>
      </w:pPr>
      <w:r w:rsidRPr="00A04410">
        <w:rPr>
          <w:rFonts w:asciiTheme="minorHAnsi" w:hAnsiTheme="minorHAnsi" w:cstheme="minorHAnsi"/>
        </w:rPr>
        <w:t>Conduct an opening activity (introductions/ice breaker)</w:t>
      </w:r>
    </w:p>
    <w:p w14:paraId="78544CB6" w14:textId="77777777" w:rsidR="00C42776" w:rsidRPr="00A04410" w:rsidRDefault="00C42776" w:rsidP="00C42776">
      <w:pPr>
        <w:pStyle w:val="ListParagraph"/>
        <w:numPr>
          <w:ilvl w:val="0"/>
          <w:numId w:val="2"/>
        </w:numPr>
        <w:rPr>
          <w:rFonts w:asciiTheme="minorHAnsi" w:hAnsiTheme="minorHAnsi" w:cstheme="minorHAnsi"/>
        </w:rPr>
      </w:pPr>
      <w:r w:rsidRPr="00A04410">
        <w:rPr>
          <w:rFonts w:asciiTheme="minorHAnsi" w:hAnsiTheme="minorHAnsi" w:cstheme="minorHAnsi"/>
        </w:rPr>
        <w:t>Computers or tablets with internet access for participants (if possible)</w:t>
      </w:r>
    </w:p>
    <w:p w14:paraId="550FE0E5" w14:textId="77777777" w:rsidR="00C42776" w:rsidRPr="00A04410" w:rsidRDefault="00C42776" w:rsidP="00C42776">
      <w:pPr>
        <w:pStyle w:val="ListParagraph"/>
        <w:numPr>
          <w:ilvl w:val="0"/>
          <w:numId w:val="2"/>
        </w:numPr>
        <w:rPr>
          <w:rFonts w:asciiTheme="minorHAnsi" w:hAnsiTheme="minorHAnsi" w:cstheme="minorHAnsi"/>
        </w:rPr>
      </w:pPr>
      <w:r w:rsidRPr="00A04410">
        <w:rPr>
          <w:rFonts w:asciiTheme="minorHAnsi" w:hAnsiTheme="minorHAnsi" w:cstheme="minorHAnsi"/>
        </w:rPr>
        <w:t>Handouts</w:t>
      </w:r>
    </w:p>
    <w:p w14:paraId="5D3397EB" w14:textId="77777777" w:rsidR="00C42776" w:rsidRPr="00A04410" w:rsidRDefault="00C42776" w:rsidP="00C42776">
      <w:pPr>
        <w:pStyle w:val="ListParagraph"/>
        <w:numPr>
          <w:ilvl w:val="0"/>
          <w:numId w:val="2"/>
        </w:numPr>
        <w:rPr>
          <w:rFonts w:asciiTheme="minorHAnsi" w:hAnsiTheme="minorHAnsi" w:cstheme="minorHAnsi"/>
        </w:rPr>
      </w:pPr>
      <w:r w:rsidRPr="00A04410">
        <w:rPr>
          <w:rFonts w:asciiTheme="minorHAnsi" w:hAnsiTheme="minorHAnsi" w:cstheme="minorHAnsi"/>
        </w:rPr>
        <w:t>Projector with audio capable for playing video with speakers</w:t>
      </w:r>
    </w:p>
    <w:p w14:paraId="1F57ED56" w14:textId="77777777" w:rsidR="00C42776" w:rsidRPr="00A04410" w:rsidRDefault="00C42776" w:rsidP="00C42776">
      <w:pPr>
        <w:pStyle w:val="ListParagraph"/>
        <w:numPr>
          <w:ilvl w:val="0"/>
          <w:numId w:val="2"/>
        </w:numPr>
        <w:rPr>
          <w:rFonts w:asciiTheme="minorHAnsi" w:hAnsiTheme="minorHAnsi" w:cstheme="minorHAnsi"/>
        </w:rPr>
      </w:pPr>
      <w:r w:rsidRPr="00A04410">
        <w:rPr>
          <w:rFonts w:asciiTheme="minorHAnsi" w:hAnsiTheme="minorHAnsi" w:cstheme="minorHAnsi"/>
        </w:rPr>
        <w:t>Presentation slides with speaker notes</w:t>
      </w:r>
    </w:p>
    <w:p w14:paraId="0B38C35A" w14:textId="77777777" w:rsidR="00C42776" w:rsidRPr="00A04410" w:rsidRDefault="00C42776" w:rsidP="00C42776">
      <w:pPr>
        <w:pStyle w:val="ListParagraph"/>
        <w:numPr>
          <w:ilvl w:val="0"/>
          <w:numId w:val="2"/>
        </w:numPr>
        <w:rPr>
          <w:rFonts w:asciiTheme="minorHAnsi" w:hAnsiTheme="minorHAnsi" w:cstheme="minorHAnsi"/>
        </w:rPr>
      </w:pPr>
      <w:r w:rsidRPr="00A04410">
        <w:rPr>
          <w:rFonts w:asciiTheme="minorHAnsi" w:hAnsiTheme="minorHAnsi" w:cstheme="minorHAnsi"/>
        </w:rPr>
        <w:t>Develop an evaluation tool for all attendees (e.g., continuous improvement activity)</w:t>
      </w:r>
    </w:p>
    <w:p w14:paraId="1BAB15A2" w14:textId="77777777" w:rsidR="00C42776" w:rsidRDefault="00C42776" w:rsidP="00C42776">
      <w:pPr>
        <w:rPr>
          <w:rFonts w:asciiTheme="minorHAnsi" w:hAnsiTheme="minorHAnsi" w:cstheme="minorHAnsi"/>
          <w:highlight w:val="yellow"/>
        </w:rPr>
      </w:pPr>
    </w:p>
    <w:p w14:paraId="0D69BBB3" w14:textId="759D264C" w:rsidR="00C42776" w:rsidRPr="00A04410" w:rsidRDefault="00C42776" w:rsidP="00C42776">
      <w:pPr>
        <w:rPr>
          <w:rFonts w:asciiTheme="minorHAnsi" w:hAnsiTheme="minorHAnsi" w:cstheme="minorHAnsi"/>
        </w:rPr>
      </w:pPr>
      <w:r w:rsidRPr="00A04410">
        <w:rPr>
          <w:rFonts w:asciiTheme="minorHAnsi" w:hAnsiTheme="minorHAnsi" w:cstheme="minorHAnsi"/>
        </w:rPr>
        <w:t xml:space="preserve">Materials </w:t>
      </w:r>
      <w:r w:rsidR="00A04410" w:rsidRPr="00A04410">
        <w:rPr>
          <w:rFonts w:asciiTheme="minorHAnsi" w:hAnsiTheme="minorHAnsi" w:cstheme="minorHAnsi"/>
        </w:rPr>
        <w:t>r</w:t>
      </w:r>
      <w:r w:rsidRPr="00A04410">
        <w:rPr>
          <w:rFonts w:asciiTheme="minorHAnsi" w:hAnsiTheme="minorHAnsi" w:cstheme="minorHAnsi"/>
        </w:rPr>
        <w:t>equired for virtual</w:t>
      </w:r>
    </w:p>
    <w:p w14:paraId="2C527F52" w14:textId="77777777" w:rsidR="00C42776" w:rsidRPr="00A04410" w:rsidRDefault="00C42776" w:rsidP="00C42776">
      <w:pPr>
        <w:pStyle w:val="ListParagraph"/>
        <w:numPr>
          <w:ilvl w:val="0"/>
          <w:numId w:val="3"/>
        </w:numPr>
        <w:rPr>
          <w:rFonts w:asciiTheme="minorHAnsi" w:hAnsiTheme="minorHAnsi" w:cstheme="minorHAnsi"/>
        </w:rPr>
      </w:pPr>
      <w:r w:rsidRPr="00A04410">
        <w:rPr>
          <w:rFonts w:asciiTheme="minorHAnsi" w:hAnsiTheme="minorHAnsi" w:cstheme="minorHAnsi"/>
        </w:rPr>
        <w:t>Distribute the link to the online platform in advance</w:t>
      </w:r>
    </w:p>
    <w:p w14:paraId="73EB3697" w14:textId="77777777" w:rsidR="00C42776" w:rsidRPr="00A04410" w:rsidRDefault="00C42776" w:rsidP="00C42776">
      <w:pPr>
        <w:pStyle w:val="ListParagraph"/>
        <w:numPr>
          <w:ilvl w:val="0"/>
          <w:numId w:val="3"/>
        </w:numPr>
        <w:rPr>
          <w:rFonts w:asciiTheme="minorHAnsi" w:hAnsiTheme="minorHAnsi" w:cstheme="minorHAnsi"/>
        </w:rPr>
      </w:pPr>
      <w:r w:rsidRPr="00A04410">
        <w:rPr>
          <w:rFonts w:asciiTheme="minorHAnsi" w:hAnsiTheme="minorHAnsi" w:cstheme="minorHAnsi"/>
        </w:rPr>
        <w:t>Share the outline with timelines for the training (build in breaks)</w:t>
      </w:r>
    </w:p>
    <w:p w14:paraId="219A3BD7" w14:textId="77777777" w:rsidR="00C42776" w:rsidRPr="00A04410" w:rsidRDefault="00C42776" w:rsidP="00C42776">
      <w:pPr>
        <w:pStyle w:val="ListParagraph"/>
        <w:numPr>
          <w:ilvl w:val="0"/>
          <w:numId w:val="3"/>
        </w:numPr>
        <w:rPr>
          <w:rFonts w:asciiTheme="minorHAnsi" w:hAnsiTheme="minorHAnsi" w:cstheme="minorHAnsi"/>
        </w:rPr>
      </w:pPr>
      <w:r w:rsidRPr="00A04410">
        <w:rPr>
          <w:rFonts w:asciiTheme="minorHAnsi" w:hAnsiTheme="minorHAnsi" w:cstheme="minorHAnsi"/>
        </w:rPr>
        <w:t>Conduct an opening activity (introductions/ice breaker)</w:t>
      </w:r>
    </w:p>
    <w:p w14:paraId="34F659AF" w14:textId="7FCE0173" w:rsidR="00C42776" w:rsidRPr="00A04410" w:rsidRDefault="00C42776" w:rsidP="00C42776">
      <w:pPr>
        <w:pStyle w:val="ListParagraph"/>
        <w:numPr>
          <w:ilvl w:val="0"/>
          <w:numId w:val="3"/>
        </w:numPr>
        <w:rPr>
          <w:rFonts w:asciiTheme="minorHAnsi" w:hAnsiTheme="minorHAnsi" w:cstheme="minorHAnsi"/>
        </w:rPr>
      </w:pPr>
      <w:r w:rsidRPr="00A04410">
        <w:rPr>
          <w:rFonts w:asciiTheme="minorHAnsi" w:hAnsiTheme="minorHAnsi" w:cstheme="minorHAnsi"/>
        </w:rPr>
        <w:t xml:space="preserve">Determine how participants will receive handouts and materials, on the cloud, using a storage platform (e.g., </w:t>
      </w:r>
      <w:r w:rsidR="00A04410" w:rsidRPr="00A04410">
        <w:rPr>
          <w:rFonts w:asciiTheme="minorHAnsi" w:hAnsiTheme="minorHAnsi" w:cstheme="minorHAnsi"/>
        </w:rPr>
        <w:t>Dropbox</w:t>
      </w:r>
      <w:r w:rsidRPr="00A04410">
        <w:rPr>
          <w:rFonts w:asciiTheme="minorHAnsi" w:hAnsiTheme="minorHAnsi" w:cstheme="minorHAnsi"/>
        </w:rPr>
        <w:t>, google, etc.)</w:t>
      </w:r>
    </w:p>
    <w:p w14:paraId="69DB595A" w14:textId="77777777" w:rsidR="00C42776" w:rsidRPr="00A04410" w:rsidRDefault="00C42776" w:rsidP="00C42776">
      <w:pPr>
        <w:pStyle w:val="ListParagraph"/>
        <w:numPr>
          <w:ilvl w:val="0"/>
          <w:numId w:val="3"/>
        </w:numPr>
        <w:rPr>
          <w:rFonts w:asciiTheme="minorHAnsi" w:hAnsiTheme="minorHAnsi" w:cstheme="minorHAnsi"/>
        </w:rPr>
      </w:pPr>
      <w:r w:rsidRPr="00A04410">
        <w:rPr>
          <w:rFonts w:asciiTheme="minorHAnsi" w:hAnsiTheme="minorHAnsi" w:cstheme="minorHAnsi"/>
        </w:rPr>
        <w:t>Platform to share presentation (e.g., zoom, teams, etc.) with polling questions prepared in advance and breakout room capability</w:t>
      </w:r>
    </w:p>
    <w:p w14:paraId="1EFFB62D" w14:textId="77777777" w:rsidR="00C42776" w:rsidRPr="00A04410" w:rsidRDefault="00C42776" w:rsidP="00C42776">
      <w:pPr>
        <w:pStyle w:val="ListParagraph"/>
        <w:numPr>
          <w:ilvl w:val="0"/>
          <w:numId w:val="3"/>
        </w:numPr>
        <w:rPr>
          <w:rFonts w:asciiTheme="minorHAnsi" w:hAnsiTheme="minorHAnsi" w:cstheme="minorHAnsi"/>
        </w:rPr>
      </w:pPr>
      <w:r w:rsidRPr="00A04410">
        <w:rPr>
          <w:rFonts w:asciiTheme="minorHAnsi" w:hAnsiTheme="minorHAnsi" w:cstheme="minorHAnsi"/>
        </w:rPr>
        <w:t>Upload or send handouts in advance or through platform (insert through chat)</w:t>
      </w:r>
    </w:p>
    <w:p w14:paraId="52FCA614" w14:textId="77777777" w:rsidR="00C42776" w:rsidRPr="00A04410" w:rsidRDefault="00C42776" w:rsidP="00C42776">
      <w:pPr>
        <w:pStyle w:val="ListParagraph"/>
        <w:numPr>
          <w:ilvl w:val="0"/>
          <w:numId w:val="3"/>
        </w:numPr>
        <w:rPr>
          <w:rFonts w:asciiTheme="minorHAnsi" w:hAnsiTheme="minorHAnsi" w:cstheme="minorHAnsi"/>
        </w:rPr>
      </w:pPr>
      <w:r w:rsidRPr="00A04410">
        <w:rPr>
          <w:rFonts w:asciiTheme="minorHAnsi" w:hAnsiTheme="minorHAnsi" w:cstheme="minorHAnsi"/>
        </w:rPr>
        <w:lastRenderedPageBreak/>
        <w:t>Download videos ahead of time to prepare for low bandwidth from slide deck</w:t>
      </w:r>
    </w:p>
    <w:p w14:paraId="417C1CEA" w14:textId="77777777" w:rsidR="00C42776" w:rsidRPr="00A04410" w:rsidRDefault="00C42776" w:rsidP="00C42776">
      <w:pPr>
        <w:pStyle w:val="ListParagraph"/>
        <w:numPr>
          <w:ilvl w:val="0"/>
          <w:numId w:val="3"/>
        </w:numPr>
        <w:rPr>
          <w:rFonts w:asciiTheme="minorHAnsi" w:hAnsiTheme="minorHAnsi" w:cstheme="minorHAnsi"/>
        </w:rPr>
      </w:pPr>
      <w:r w:rsidRPr="00A04410">
        <w:rPr>
          <w:rFonts w:asciiTheme="minorHAnsi" w:hAnsiTheme="minorHAnsi" w:cstheme="minorHAnsi"/>
        </w:rPr>
        <w:t>Share screen capability (be sure to enable sound for videos)</w:t>
      </w:r>
    </w:p>
    <w:p w14:paraId="516E1A11" w14:textId="77777777" w:rsidR="00C42776" w:rsidRPr="00A04410" w:rsidRDefault="00C42776" w:rsidP="00C42776">
      <w:pPr>
        <w:pStyle w:val="ListParagraph"/>
        <w:numPr>
          <w:ilvl w:val="0"/>
          <w:numId w:val="3"/>
        </w:numPr>
        <w:rPr>
          <w:rFonts w:asciiTheme="minorHAnsi" w:hAnsiTheme="minorHAnsi" w:cstheme="minorHAnsi"/>
        </w:rPr>
      </w:pPr>
      <w:r w:rsidRPr="00A04410">
        <w:rPr>
          <w:rFonts w:asciiTheme="minorHAnsi" w:hAnsiTheme="minorHAnsi" w:cstheme="minorHAnsi"/>
        </w:rPr>
        <w:t>Develop an evaluation tool for all attendees (e.g., continuous improvement activity)</w:t>
      </w:r>
    </w:p>
    <w:p w14:paraId="07EAEEF2" w14:textId="77777777" w:rsidR="00C42776" w:rsidRDefault="00C42776" w:rsidP="00C42776">
      <w:pPr>
        <w:rPr>
          <w:rFonts w:asciiTheme="minorHAnsi" w:hAnsiTheme="minorHAnsi" w:cstheme="minorHAnsi"/>
        </w:rPr>
      </w:pPr>
    </w:p>
    <w:p w14:paraId="5ADD7B8D" w14:textId="77777777" w:rsidR="00C42776" w:rsidRPr="00CD247A" w:rsidRDefault="00C42776" w:rsidP="00C42776">
      <w:pPr>
        <w:rPr>
          <w:rFonts w:asciiTheme="minorHAnsi" w:hAnsiTheme="minorHAnsi" w:cstheme="minorHAnsi"/>
          <w:b/>
          <w:bCs/>
        </w:rPr>
      </w:pPr>
      <w:r w:rsidRPr="00CD247A">
        <w:rPr>
          <w:rFonts w:asciiTheme="minorHAnsi" w:hAnsiTheme="minorHAnsi" w:cstheme="minorHAnsi"/>
          <w:b/>
          <w:bCs/>
        </w:rPr>
        <w:t>Objectives</w:t>
      </w:r>
      <w:r>
        <w:rPr>
          <w:rFonts w:asciiTheme="minorHAnsi" w:hAnsiTheme="minorHAnsi" w:cstheme="minorHAnsi"/>
          <w:b/>
          <w:bCs/>
        </w:rPr>
        <w:t xml:space="preserve"> for Standard 7, Component 7.2</w:t>
      </w:r>
      <w:r w:rsidRPr="00CD247A">
        <w:rPr>
          <w:rFonts w:asciiTheme="minorHAnsi" w:hAnsiTheme="minorHAnsi" w:cstheme="minorHAnsi"/>
          <w:b/>
          <w:bCs/>
        </w:rPr>
        <w:t xml:space="preserve">: </w:t>
      </w:r>
    </w:p>
    <w:p w14:paraId="7DD9AE8E" w14:textId="77777777" w:rsidR="00C42776" w:rsidRPr="00941B2F" w:rsidRDefault="00C42776" w:rsidP="00C42776">
      <w:pPr>
        <w:rPr>
          <w:rFonts w:asciiTheme="minorHAnsi" w:hAnsiTheme="minorHAnsi" w:cstheme="minorHAnsi"/>
        </w:rPr>
      </w:pPr>
      <w:r w:rsidRPr="00941B2F">
        <w:rPr>
          <w:rFonts w:asciiTheme="minorHAnsi" w:hAnsiTheme="minorHAnsi" w:cstheme="minorHAnsi"/>
        </w:rPr>
        <w:t>After participating in this professional learning opportunity, participants will be able to:</w:t>
      </w:r>
    </w:p>
    <w:p w14:paraId="58E16034" w14:textId="77777777" w:rsidR="004A5868" w:rsidRPr="00554709" w:rsidRDefault="004A5868" w:rsidP="004A5868">
      <w:pPr>
        <w:numPr>
          <w:ilvl w:val="0"/>
          <w:numId w:val="5"/>
        </w:numPr>
        <w:rPr>
          <w:rFonts w:asciiTheme="minorHAnsi" w:hAnsiTheme="minorHAnsi" w:cstheme="minorHAnsi"/>
        </w:rPr>
      </w:pPr>
      <w:r w:rsidRPr="00554709">
        <w:rPr>
          <w:rFonts w:asciiTheme="minorHAnsi" w:hAnsiTheme="minorHAnsi" w:cstheme="minorHAnsi"/>
        </w:rPr>
        <w:t xml:space="preserve">Describe how to access evidenced based information to improve EI/ECSE practice. </w:t>
      </w:r>
    </w:p>
    <w:p w14:paraId="230A71BA" w14:textId="00082103" w:rsidR="00E505F5" w:rsidRDefault="00E72F22" w:rsidP="00554709">
      <w:pPr>
        <w:numPr>
          <w:ilvl w:val="0"/>
          <w:numId w:val="5"/>
        </w:numPr>
        <w:rPr>
          <w:rFonts w:asciiTheme="minorHAnsi" w:hAnsiTheme="minorHAnsi" w:cstheme="minorHAnsi"/>
        </w:rPr>
      </w:pPr>
      <w:r w:rsidRPr="00554709">
        <w:rPr>
          <w:rFonts w:asciiTheme="minorHAnsi" w:hAnsiTheme="minorHAnsi" w:cstheme="minorHAnsi"/>
        </w:rPr>
        <w:t>Describe the role of reflective practice to promote professional growth and improvement of EI/ECSE knowledge and skills.</w:t>
      </w:r>
    </w:p>
    <w:p w14:paraId="0A837D71" w14:textId="77777777" w:rsidR="004A5868" w:rsidRPr="004A5868" w:rsidRDefault="004A5868" w:rsidP="004A5868">
      <w:pPr>
        <w:numPr>
          <w:ilvl w:val="0"/>
          <w:numId w:val="5"/>
        </w:numPr>
        <w:rPr>
          <w:rFonts w:asciiTheme="minorHAnsi" w:hAnsiTheme="minorHAnsi" w:cstheme="minorHAnsi"/>
        </w:rPr>
      </w:pPr>
      <w:r w:rsidRPr="004A5868">
        <w:rPr>
          <w:rFonts w:asciiTheme="minorHAnsi" w:hAnsiTheme="minorHAnsi" w:cstheme="minorHAnsi"/>
        </w:rPr>
        <w:t>Engage learners in developing a professional growth plan.</w:t>
      </w:r>
    </w:p>
    <w:p w14:paraId="096299D3" w14:textId="77777777" w:rsidR="00C42776" w:rsidRDefault="00C42776" w:rsidP="00C42776">
      <w:pPr>
        <w:rPr>
          <w:rFonts w:asciiTheme="minorHAnsi" w:hAnsiTheme="minorHAnsi" w:cstheme="minorHAnsi"/>
        </w:rPr>
      </w:pPr>
    </w:p>
    <w:p w14:paraId="26B3E3AF" w14:textId="77777777" w:rsidR="00C42776" w:rsidRDefault="00C42776" w:rsidP="00C42776">
      <w:pPr>
        <w:rPr>
          <w:rFonts w:asciiTheme="minorHAnsi" w:hAnsiTheme="minorHAnsi" w:cstheme="minorHAnsi"/>
        </w:rPr>
      </w:pPr>
    </w:p>
    <w:p w14:paraId="5E32749C" w14:textId="77777777" w:rsidR="00E72F22" w:rsidRDefault="00E72F22" w:rsidP="00C42776">
      <w:pPr>
        <w:rPr>
          <w:rFonts w:asciiTheme="minorHAnsi" w:hAnsiTheme="minorHAnsi" w:cstheme="minorHAnsi"/>
        </w:rPr>
      </w:pPr>
    </w:p>
    <w:p w14:paraId="50B05BD0" w14:textId="77777777" w:rsidR="00E72F22" w:rsidRDefault="00E72F22" w:rsidP="00C42776">
      <w:pPr>
        <w:rPr>
          <w:rFonts w:asciiTheme="minorHAnsi" w:hAnsiTheme="minorHAnsi" w:cstheme="minorHAnsi"/>
        </w:rPr>
      </w:pPr>
    </w:p>
    <w:p w14:paraId="18BF1DEC" w14:textId="77777777" w:rsidR="00E72F22" w:rsidRDefault="00E72F22" w:rsidP="00C42776">
      <w:pPr>
        <w:rPr>
          <w:rFonts w:asciiTheme="minorHAnsi" w:hAnsiTheme="minorHAnsi" w:cstheme="minorHAnsi"/>
        </w:rPr>
      </w:pPr>
    </w:p>
    <w:p w14:paraId="76EB94AA" w14:textId="77777777" w:rsidR="00E72F22" w:rsidRDefault="00E72F22" w:rsidP="00C42776">
      <w:pPr>
        <w:rPr>
          <w:rFonts w:asciiTheme="minorHAnsi" w:hAnsiTheme="minorHAnsi" w:cstheme="minorHAnsi"/>
        </w:rPr>
      </w:pPr>
    </w:p>
    <w:p w14:paraId="46B324DC" w14:textId="77777777" w:rsidR="00E72F22" w:rsidRDefault="00E72F22" w:rsidP="00C42776">
      <w:pPr>
        <w:rPr>
          <w:rFonts w:asciiTheme="minorHAnsi" w:hAnsiTheme="minorHAnsi" w:cstheme="minorHAnsi"/>
        </w:rPr>
      </w:pPr>
    </w:p>
    <w:p w14:paraId="6199E35D" w14:textId="77777777" w:rsidR="00E72F22" w:rsidRDefault="00E72F22" w:rsidP="00C42776">
      <w:pPr>
        <w:rPr>
          <w:rFonts w:asciiTheme="minorHAnsi" w:hAnsiTheme="minorHAnsi" w:cstheme="minorHAnsi"/>
        </w:rPr>
      </w:pPr>
    </w:p>
    <w:p w14:paraId="67B43FA6" w14:textId="77777777" w:rsidR="00E72F22" w:rsidRDefault="00E72F22" w:rsidP="00C42776">
      <w:pPr>
        <w:rPr>
          <w:rFonts w:asciiTheme="minorHAnsi" w:hAnsiTheme="minorHAnsi" w:cstheme="minorHAnsi"/>
        </w:rPr>
      </w:pPr>
    </w:p>
    <w:p w14:paraId="08FAAD7B" w14:textId="77777777" w:rsidR="00E72F22" w:rsidRDefault="00E72F22" w:rsidP="00C42776">
      <w:pPr>
        <w:rPr>
          <w:rFonts w:asciiTheme="minorHAnsi" w:hAnsiTheme="minorHAnsi" w:cstheme="minorHAnsi"/>
        </w:rPr>
      </w:pPr>
    </w:p>
    <w:p w14:paraId="13DE09EC" w14:textId="77777777" w:rsidR="00E72F22" w:rsidRDefault="00E72F22" w:rsidP="00C42776">
      <w:pPr>
        <w:rPr>
          <w:rFonts w:asciiTheme="minorHAnsi" w:hAnsiTheme="minorHAnsi" w:cstheme="minorHAnsi"/>
        </w:rPr>
      </w:pPr>
    </w:p>
    <w:p w14:paraId="482F6C17" w14:textId="77777777" w:rsidR="00E72F22" w:rsidRDefault="00E72F22" w:rsidP="00C42776">
      <w:pPr>
        <w:rPr>
          <w:rFonts w:asciiTheme="minorHAnsi" w:hAnsiTheme="minorHAnsi" w:cstheme="minorHAnsi"/>
        </w:rPr>
      </w:pPr>
    </w:p>
    <w:p w14:paraId="5E528186" w14:textId="77777777" w:rsidR="00E72F22" w:rsidRDefault="00E72F22" w:rsidP="00C42776">
      <w:pPr>
        <w:rPr>
          <w:rFonts w:asciiTheme="minorHAnsi" w:hAnsiTheme="minorHAnsi" w:cstheme="minorHAnsi"/>
        </w:rPr>
      </w:pPr>
    </w:p>
    <w:p w14:paraId="1E3FE359" w14:textId="77777777" w:rsidR="00E72F22" w:rsidRDefault="00E72F22" w:rsidP="00C42776">
      <w:pPr>
        <w:rPr>
          <w:rFonts w:asciiTheme="minorHAnsi" w:hAnsiTheme="minorHAnsi" w:cstheme="minorHAnsi"/>
        </w:rPr>
      </w:pPr>
    </w:p>
    <w:p w14:paraId="140195DE" w14:textId="77777777" w:rsidR="00E72F22" w:rsidRDefault="00E72F22" w:rsidP="00C42776">
      <w:pPr>
        <w:rPr>
          <w:rFonts w:asciiTheme="minorHAnsi" w:hAnsiTheme="minorHAnsi" w:cstheme="minorHAnsi"/>
        </w:rPr>
      </w:pPr>
    </w:p>
    <w:p w14:paraId="1BDF1288" w14:textId="77777777" w:rsidR="00E72F22" w:rsidRDefault="00E72F22" w:rsidP="00C42776">
      <w:pPr>
        <w:rPr>
          <w:rFonts w:asciiTheme="minorHAnsi" w:hAnsiTheme="minorHAnsi" w:cstheme="minorHAnsi"/>
        </w:rPr>
      </w:pPr>
    </w:p>
    <w:p w14:paraId="57D6BDAD" w14:textId="77777777" w:rsidR="00E72F22" w:rsidRDefault="00E72F22" w:rsidP="00C42776">
      <w:pPr>
        <w:rPr>
          <w:rFonts w:asciiTheme="minorHAnsi" w:hAnsiTheme="minorHAnsi" w:cstheme="minorHAnsi"/>
        </w:rPr>
      </w:pPr>
    </w:p>
    <w:p w14:paraId="6437809E" w14:textId="77777777" w:rsidR="00E72F22" w:rsidRDefault="00E72F22" w:rsidP="00C42776">
      <w:pPr>
        <w:rPr>
          <w:rFonts w:asciiTheme="minorHAnsi" w:hAnsiTheme="minorHAnsi" w:cstheme="minorHAnsi"/>
        </w:rPr>
      </w:pPr>
    </w:p>
    <w:p w14:paraId="404E2762" w14:textId="77777777" w:rsidR="00E72F22" w:rsidRDefault="00E72F22" w:rsidP="00C42776">
      <w:pPr>
        <w:rPr>
          <w:rFonts w:asciiTheme="minorHAnsi" w:hAnsiTheme="minorHAnsi" w:cstheme="minorHAnsi"/>
        </w:rPr>
      </w:pPr>
    </w:p>
    <w:p w14:paraId="1149A95B" w14:textId="77777777" w:rsidR="00E72F22" w:rsidRDefault="00E72F22" w:rsidP="00C42776">
      <w:pPr>
        <w:rPr>
          <w:rFonts w:asciiTheme="minorHAnsi" w:hAnsiTheme="minorHAnsi" w:cstheme="minorHAnsi"/>
        </w:rPr>
      </w:pPr>
    </w:p>
    <w:p w14:paraId="51F2B7DD" w14:textId="77777777" w:rsidR="00E72F22" w:rsidRDefault="00E72F22" w:rsidP="00C42776">
      <w:pPr>
        <w:rPr>
          <w:rFonts w:asciiTheme="minorHAnsi" w:hAnsiTheme="minorHAnsi" w:cstheme="minorHAnsi"/>
        </w:rPr>
      </w:pPr>
    </w:p>
    <w:p w14:paraId="67846EC7" w14:textId="77777777" w:rsidR="00E72F22" w:rsidRDefault="00E72F22" w:rsidP="00C42776">
      <w:pPr>
        <w:rPr>
          <w:rFonts w:asciiTheme="minorHAnsi" w:hAnsiTheme="minorHAnsi" w:cstheme="minorHAnsi"/>
        </w:rPr>
      </w:pPr>
    </w:p>
    <w:p w14:paraId="5E9AABCC" w14:textId="77777777" w:rsidR="00E72F22" w:rsidRDefault="00E72F22" w:rsidP="00C42776">
      <w:pPr>
        <w:rPr>
          <w:rFonts w:asciiTheme="minorHAnsi" w:hAnsiTheme="minorHAnsi" w:cstheme="minorHAnsi"/>
        </w:rPr>
      </w:pPr>
    </w:p>
    <w:p w14:paraId="6EBD9356" w14:textId="77777777" w:rsidR="00E72F22" w:rsidRDefault="00E72F22" w:rsidP="00C42776">
      <w:pPr>
        <w:rPr>
          <w:rFonts w:asciiTheme="minorHAnsi" w:hAnsiTheme="minorHAnsi" w:cstheme="minorHAnsi"/>
        </w:rPr>
      </w:pPr>
    </w:p>
    <w:p w14:paraId="79CA4F76" w14:textId="77777777" w:rsidR="00E72F22" w:rsidRDefault="00E72F22" w:rsidP="00C42776">
      <w:pPr>
        <w:rPr>
          <w:rFonts w:asciiTheme="minorHAnsi" w:hAnsiTheme="minorHAnsi" w:cstheme="minorHAnsi"/>
        </w:rPr>
      </w:pPr>
    </w:p>
    <w:p w14:paraId="61576092" w14:textId="77777777" w:rsidR="00E72F22" w:rsidRDefault="00E72F22" w:rsidP="00C42776">
      <w:pPr>
        <w:rPr>
          <w:rFonts w:asciiTheme="minorHAnsi" w:hAnsiTheme="minorHAnsi" w:cstheme="minorHAnsi"/>
        </w:rPr>
      </w:pPr>
    </w:p>
    <w:p w14:paraId="7020A0DF" w14:textId="77777777" w:rsidR="00E72F22" w:rsidRDefault="00E72F22" w:rsidP="00C42776">
      <w:pPr>
        <w:rPr>
          <w:rFonts w:asciiTheme="minorHAnsi" w:hAnsiTheme="minorHAnsi" w:cstheme="minorHAnsi"/>
        </w:rPr>
      </w:pPr>
    </w:p>
    <w:p w14:paraId="2EC87111" w14:textId="77777777" w:rsidR="00E72F22" w:rsidRDefault="00E72F22" w:rsidP="00C42776">
      <w:pPr>
        <w:rPr>
          <w:rFonts w:asciiTheme="minorHAnsi" w:hAnsiTheme="minorHAnsi" w:cstheme="minorHAnsi"/>
        </w:rPr>
      </w:pPr>
    </w:p>
    <w:p w14:paraId="5AA65BF0" w14:textId="77777777" w:rsidR="00E72F22" w:rsidRDefault="00E72F22" w:rsidP="00C42776">
      <w:pPr>
        <w:rPr>
          <w:rFonts w:asciiTheme="minorHAnsi" w:hAnsiTheme="minorHAnsi" w:cstheme="minorHAnsi"/>
        </w:rPr>
      </w:pPr>
    </w:p>
    <w:p w14:paraId="3B21D9F5" w14:textId="77777777" w:rsidR="00E72F22" w:rsidRDefault="00E72F22" w:rsidP="00C42776">
      <w:pPr>
        <w:rPr>
          <w:rFonts w:asciiTheme="minorHAnsi" w:hAnsiTheme="minorHAnsi" w:cstheme="minorHAnsi"/>
        </w:rPr>
      </w:pPr>
    </w:p>
    <w:p w14:paraId="1CB368B1" w14:textId="77777777" w:rsidR="00E72F22" w:rsidRDefault="00E72F22" w:rsidP="00C42776">
      <w:pPr>
        <w:rPr>
          <w:rFonts w:asciiTheme="minorHAnsi" w:hAnsiTheme="minorHAnsi" w:cstheme="minorHAnsi"/>
        </w:rPr>
      </w:pPr>
    </w:p>
    <w:p w14:paraId="29C41C3A" w14:textId="77777777" w:rsidR="00E72F22" w:rsidRDefault="00E72F22" w:rsidP="00C42776">
      <w:pPr>
        <w:rPr>
          <w:rFonts w:asciiTheme="minorHAnsi" w:hAnsiTheme="minorHAnsi" w:cstheme="minorHAnsi"/>
        </w:rPr>
      </w:pPr>
    </w:p>
    <w:p w14:paraId="637BB350" w14:textId="77777777" w:rsidR="00E72F22" w:rsidRDefault="00E72F22" w:rsidP="00C42776">
      <w:pPr>
        <w:rPr>
          <w:rFonts w:asciiTheme="minorHAnsi" w:hAnsiTheme="minorHAnsi" w:cstheme="minorHAnsi"/>
        </w:rPr>
      </w:pPr>
    </w:p>
    <w:p w14:paraId="1B9AE087" w14:textId="77777777" w:rsidR="00E72F22" w:rsidRDefault="00E72F22" w:rsidP="00C42776">
      <w:pPr>
        <w:rPr>
          <w:rFonts w:asciiTheme="minorHAnsi" w:hAnsiTheme="minorHAnsi" w:cstheme="minorHAnsi"/>
        </w:rPr>
      </w:pPr>
    </w:p>
    <w:p w14:paraId="1FA45411" w14:textId="77777777" w:rsidR="00E72F22" w:rsidRDefault="00E72F22" w:rsidP="00C42776">
      <w:pPr>
        <w:rPr>
          <w:rFonts w:asciiTheme="minorHAnsi" w:hAnsiTheme="minorHAnsi" w:cstheme="minorHAnsi"/>
        </w:rPr>
      </w:pPr>
    </w:p>
    <w:p w14:paraId="7E39CC6A" w14:textId="77777777" w:rsidR="00E72F22" w:rsidRDefault="00E72F22" w:rsidP="00C42776">
      <w:pPr>
        <w:rPr>
          <w:rFonts w:asciiTheme="minorHAnsi" w:hAnsiTheme="minorHAnsi" w:cstheme="minorHAnsi"/>
        </w:rPr>
      </w:pPr>
    </w:p>
    <w:p w14:paraId="0A640036" w14:textId="39941686" w:rsidR="00C42776" w:rsidRPr="00111D69" w:rsidRDefault="00C42776" w:rsidP="00C42776">
      <w:pPr>
        <w:rPr>
          <w:rFonts w:asciiTheme="minorHAnsi" w:hAnsiTheme="minorHAnsi" w:cstheme="minorHAnsi"/>
        </w:rPr>
      </w:pPr>
      <w:r w:rsidRPr="00111D69">
        <w:rPr>
          <w:rFonts w:asciiTheme="minorHAnsi" w:hAnsiTheme="minorHAnsi" w:cstheme="minorHAnsi"/>
        </w:rPr>
        <w:t xml:space="preserve">Outline of Session Activities </w:t>
      </w:r>
    </w:p>
    <w:tbl>
      <w:tblPr>
        <w:tblStyle w:val="TableGrid"/>
        <w:tblW w:w="9562" w:type="dxa"/>
        <w:tblLook w:val="04A0" w:firstRow="1" w:lastRow="0" w:firstColumn="1" w:lastColumn="0" w:noHBand="0" w:noVBand="1"/>
      </w:tblPr>
      <w:tblGrid>
        <w:gridCol w:w="4413"/>
        <w:gridCol w:w="828"/>
        <w:gridCol w:w="4321"/>
      </w:tblGrid>
      <w:tr w:rsidR="00C42776" w:rsidRPr="00111D69" w14:paraId="210F9EDE" w14:textId="77777777" w:rsidTr="007A084B">
        <w:trPr>
          <w:trHeight w:val="415"/>
        </w:trPr>
        <w:tc>
          <w:tcPr>
            <w:tcW w:w="4413" w:type="dxa"/>
            <w:shd w:val="clear" w:color="auto" w:fill="BFBFBF" w:themeFill="background1" w:themeFillShade="BF"/>
          </w:tcPr>
          <w:p w14:paraId="3968DB47" w14:textId="77777777" w:rsidR="00C42776" w:rsidRPr="00111D69" w:rsidRDefault="00C42776" w:rsidP="00C4440C">
            <w:pPr>
              <w:rPr>
                <w:rFonts w:asciiTheme="minorHAnsi" w:hAnsiTheme="minorHAnsi" w:cstheme="minorHAnsi"/>
              </w:rPr>
            </w:pPr>
            <w:r w:rsidRPr="00111D69">
              <w:rPr>
                <w:rFonts w:asciiTheme="minorHAnsi" w:hAnsiTheme="minorHAnsi" w:cstheme="minorHAnsi"/>
              </w:rPr>
              <w:t>Topic</w:t>
            </w:r>
          </w:p>
        </w:tc>
        <w:tc>
          <w:tcPr>
            <w:tcW w:w="828" w:type="dxa"/>
            <w:shd w:val="clear" w:color="auto" w:fill="BFBFBF" w:themeFill="background1" w:themeFillShade="BF"/>
          </w:tcPr>
          <w:p w14:paraId="06B10D76" w14:textId="77777777" w:rsidR="00C42776" w:rsidRPr="00111D69" w:rsidRDefault="00C42776" w:rsidP="00C4440C">
            <w:pPr>
              <w:rPr>
                <w:rFonts w:asciiTheme="minorHAnsi" w:hAnsiTheme="minorHAnsi" w:cstheme="minorHAnsi"/>
              </w:rPr>
            </w:pPr>
            <w:r w:rsidRPr="00111D69">
              <w:rPr>
                <w:rFonts w:asciiTheme="minorHAnsi" w:hAnsiTheme="minorHAnsi" w:cstheme="minorHAnsi"/>
              </w:rPr>
              <w:t>Slides</w:t>
            </w:r>
          </w:p>
        </w:tc>
        <w:tc>
          <w:tcPr>
            <w:tcW w:w="4321" w:type="dxa"/>
            <w:shd w:val="clear" w:color="auto" w:fill="BFBFBF" w:themeFill="background1" w:themeFillShade="BF"/>
          </w:tcPr>
          <w:p w14:paraId="515E131A" w14:textId="77777777" w:rsidR="00C42776" w:rsidRPr="00111D69" w:rsidRDefault="00C42776" w:rsidP="00C4440C">
            <w:pPr>
              <w:rPr>
                <w:rFonts w:asciiTheme="minorHAnsi" w:hAnsiTheme="minorHAnsi" w:cstheme="minorHAnsi"/>
              </w:rPr>
            </w:pPr>
            <w:r w:rsidRPr="00111D69">
              <w:rPr>
                <w:rFonts w:asciiTheme="minorHAnsi" w:hAnsiTheme="minorHAnsi" w:cstheme="minorHAnsi"/>
              </w:rPr>
              <w:t>Activity</w:t>
            </w:r>
          </w:p>
        </w:tc>
      </w:tr>
      <w:tr w:rsidR="00C42776" w:rsidRPr="00111D69" w14:paraId="1F74E582" w14:textId="77777777" w:rsidTr="007A084B">
        <w:trPr>
          <w:trHeight w:val="415"/>
        </w:trPr>
        <w:tc>
          <w:tcPr>
            <w:tcW w:w="4413" w:type="dxa"/>
          </w:tcPr>
          <w:p w14:paraId="6F4E7CFE" w14:textId="77777777" w:rsidR="00C42776" w:rsidRPr="00111D69" w:rsidRDefault="00C42776" w:rsidP="00C4440C">
            <w:pPr>
              <w:rPr>
                <w:rFonts w:asciiTheme="minorHAnsi" w:hAnsiTheme="minorHAnsi" w:cstheme="minorHAnsi"/>
              </w:rPr>
            </w:pPr>
            <w:r w:rsidRPr="00111D69">
              <w:rPr>
                <w:rFonts w:asciiTheme="minorHAnsi" w:hAnsiTheme="minorHAnsi" w:cstheme="minorHAnsi"/>
              </w:rPr>
              <w:t>Introduction/Objectives</w:t>
            </w:r>
          </w:p>
        </w:tc>
        <w:tc>
          <w:tcPr>
            <w:tcW w:w="828" w:type="dxa"/>
          </w:tcPr>
          <w:p w14:paraId="311E0E04" w14:textId="77777777" w:rsidR="00C42776" w:rsidRPr="00111D69" w:rsidRDefault="00554709" w:rsidP="00C4440C">
            <w:pPr>
              <w:rPr>
                <w:rFonts w:asciiTheme="minorHAnsi" w:hAnsiTheme="minorHAnsi" w:cstheme="minorHAnsi"/>
              </w:rPr>
            </w:pPr>
            <w:r>
              <w:rPr>
                <w:rFonts w:asciiTheme="minorHAnsi" w:hAnsiTheme="minorHAnsi" w:cstheme="minorHAnsi"/>
              </w:rPr>
              <w:t>1-4</w:t>
            </w:r>
          </w:p>
        </w:tc>
        <w:tc>
          <w:tcPr>
            <w:tcW w:w="4321" w:type="dxa"/>
          </w:tcPr>
          <w:p w14:paraId="690C7F1A" w14:textId="77777777" w:rsidR="00C42776" w:rsidRPr="00111D69" w:rsidRDefault="00C42776" w:rsidP="00C4440C">
            <w:pPr>
              <w:rPr>
                <w:rFonts w:asciiTheme="minorHAnsi" w:hAnsiTheme="minorHAnsi" w:cstheme="minorHAnsi"/>
              </w:rPr>
            </w:pPr>
          </w:p>
        </w:tc>
      </w:tr>
      <w:tr w:rsidR="00C42776" w:rsidRPr="00111D69" w14:paraId="3870982A" w14:textId="77777777" w:rsidTr="007A084B">
        <w:trPr>
          <w:trHeight w:val="394"/>
        </w:trPr>
        <w:tc>
          <w:tcPr>
            <w:tcW w:w="4413" w:type="dxa"/>
          </w:tcPr>
          <w:p w14:paraId="1B511EC0" w14:textId="77777777" w:rsidR="00C42776" w:rsidRDefault="00DB2B99" w:rsidP="00C4440C">
            <w:pPr>
              <w:rPr>
                <w:rFonts w:asciiTheme="minorHAnsi" w:hAnsiTheme="minorHAnsi" w:cstheme="minorHAnsi"/>
              </w:rPr>
            </w:pPr>
            <w:r>
              <w:rPr>
                <w:rFonts w:asciiTheme="minorHAnsi" w:hAnsiTheme="minorHAnsi" w:cstheme="minorHAnsi"/>
              </w:rPr>
              <w:t xml:space="preserve">Evidence-Based Practices </w:t>
            </w:r>
          </w:p>
          <w:p w14:paraId="629576A1" w14:textId="0752BF00" w:rsidR="007B679A" w:rsidRPr="00111D69" w:rsidRDefault="007B679A" w:rsidP="00C4440C">
            <w:pPr>
              <w:rPr>
                <w:rFonts w:asciiTheme="minorHAnsi" w:hAnsiTheme="minorHAnsi" w:cstheme="minorHAnsi"/>
              </w:rPr>
            </w:pPr>
            <w:r>
              <w:rPr>
                <w:rFonts w:asciiTheme="minorHAnsi" w:hAnsiTheme="minorHAnsi" w:cstheme="minorHAnsi"/>
              </w:rPr>
              <w:t>Activity: Applying the RPs</w:t>
            </w:r>
          </w:p>
        </w:tc>
        <w:tc>
          <w:tcPr>
            <w:tcW w:w="828" w:type="dxa"/>
          </w:tcPr>
          <w:p w14:paraId="1AF4E67E" w14:textId="6C9796B0" w:rsidR="00C42776" w:rsidRPr="00111D69" w:rsidRDefault="00554709" w:rsidP="00C4440C">
            <w:pPr>
              <w:rPr>
                <w:rFonts w:asciiTheme="minorHAnsi" w:hAnsiTheme="minorHAnsi" w:cstheme="minorHAnsi"/>
              </w:rPr>
            </w:pPr>
            <w:r>
              <w:rPr>
                <w:rFonts w:asciiTheme="minorHAnsi" w:hAnsiTheme="minorHAnsi" w:cstheme="minorHAnsi"/>
              </w:rPr>
              <w:t>5</w:t>
            </w:r>
            <w:r w:rsidR="00DB2B99">
              <w:rPr>
                <w:rFonts w:asciiTheme="minorHAnsi" w:hAnsiTheme="minorHAnsi" w:cstheme="minorHAnsi"/>
              </w:rPr>
              <w:t>-16</w:t>
            </w:r>
          </w:p>
        </w:tc>
        <w:tc>
          <w:tcPr>
            <w:tcW w:w="4321" w:type="dxa"/>
          </w:tcPr>
          <w:p w14:paraId="403B27BF" w14:textId="79D4F4A0" w:rsidR="00C42776" w:rsidRPr="00111D69" w:rsidRDefault="007B679A" w:rsidP="00C4440C">
            <w:pPr>
              <w:rPr>
                <w:rFonts w:asciiTheme="minorHAnsi" w:hAnsiTheme="minorHAnsi" w:cstheme="minorHAnsi"/>
              </w:rPr>
            </w:pPr>
            <w:r>
              <w:rPr>
                <w:rFonts w:asciiTheme="minorHAnsi" w:hAnsiTheme="minorHAnsi" w:cstheme="minorHAnsi"/>
              </w:rPr>
              <w:t>Activity (Slide 16)</w:t>
            </w:r>
          </w:p>
        </w:tc>
      </w:tr>
      <w:tr w:rsidR="00C42776" w:rsidRPr="00111D69" w14:paraId="380F81BF" w14:textId="77777777" w:rsidTr="007A084B">
        <w:trPr>
          <w:trHeight w:val="415"/>
        </w:trPr>
        <w:tc>
          <w:tcPr>
            <w:tcW w:w="4413" w:type="dxa"/>
          </w:tcPr>
          <w:p w14:paraId="499A1B0E" w14:textId="77777777" w:rsidR="00C42776" w:rsidRDefault="00554709" w:rsidP="00C4440C">
            <w:pPr>
              <w:rPr>
                <w:rFonts w:asciiTheme="minorHAnsi" w:hAnsiTheme="minorHAnsi" w:cstheme="minorHAnsi"/>
              </w:rPr>
            </w:pPr>
            <w:r>
              <w:rPr>
                <w:rFonts w:asciiTheme="minorHAnsi" w:hAnsiTheme="minorHAnsi" w:cstheme="minorHAnsi"/>
              </w:rPr>
              <w:t>Reflective practice</w:t>
            </w:r>
          </w:p>
          <w:p w14:paraId="275A82EA" w14:textId="6A14C046" w:rsidR="007B679A" w:rsidRPr="00111D69" w:rsidRDefault="007B679A" w:rsidP="00C4440C">
            <w:pPr>
              <w:rPr>
                <w:rFonts w:asciiTheme="minorHAnsi" w:hAnsiTheme="minorHAnsi" w:cstheme="minorHAnsi"/>
              </w:rPr>
            </w:pPr>
            <w:r>
              <w:rPr>
                <w:rFonts w:asciiTheme="minorHAnsi" w:hAnsiTheme="minorHAnsi" w:cstheme="minorHAnsi"/>
              </w:rPr>
              <w:t xml:space="preserve">Video: </w:t>
            </w:r>
            <w:hyperlink r:id="rId6" w:history="1">
              <w:r w:rsidRPr="007B679A">
                <w:rPr>
                  <w:rStyle w:val="Hyperlink"/>
                  <w:rFonts w:asciiTheme="minorHAnsi" w:hAnsiTheme="minorHAnsi" w:cstheme="minorHAnsi"/>
                </w:rPr>
                <w:t>Using Video as a Foundation for Reflective Supervision</w:t>
              </w:r>
            </w:hyperlink>
            <w:r>
              <w:rPr>
                <w:rFonts w:asciiTheme="minorHAnsi" w:hAnsiTheme="minorHAnsi" w:cstheme="minorHAnsi"/>
              </w:rPr>
              <w:t xml:space="preserve"> </w:t>
            </w:r>
          </w:p>
        </w:tc>
        <w:tc>
          <w:tcPr>
            <w:tcW w:w="828" w:type="dxa"/>
          </w:tcPr>
          <w:p w14:paraId="565D18DB" w14:textId="04659474" w:rsidR="00C42776" w:rsidRPr="00111D69" w:rsidRDefault="007B679A" w:rsidP="00C4440C">
            <w:pPr>
              <w:rPr>
                <w:rFonts w:asciiTheme="minorHAnsi" w:hAnsiTheme="minorHAnsi" w:cstheme="minorHAnsi"/>
              </w:rPr>
            </w:pPr>
            <w:r>
              <w:rPr>
                <w:rFonts w:asciiTheme="minorHAnsi" w:hAnsiTheme="minorHAnsi" w:cstheme="minorHAnsi"/>
              </w:rPr>
              <w:t>1</w:t>
            </w:r>
            <w:r w:rsidR="00554709">
              <w:rPr>
                <w:rFonts w:asciiTheme="minorHAnsi" w:hAnsiTheme="minorHAnsi" w:cstheme="minorHAnsi"/>
              </w:rPr>
              <w:t>7</w:t>
            </w:r>
            <w:r>
              <w:rPr>
                <w:rFonts w:asciiTheme="minorHAnsi" w:hAnsiTheme="minorHAnsi" w:cstheme="minorHAnsi"/>
              </w:rPr>
              <w:t>-25</w:t>
            </w:r>
          </w:p>
        </w:tc>
        <w:tc>
          <w:tcPr>
            <w:tcW w:w="4321" w:type="dxa"/>
          </w:tcPr>
          <w:p w14:paraId="4C8F7F32" w14:textId="3C5DD4BA" w:rsidR="00C42776" w:rsidRPr="00111D69" w:rsidRDefault="007B679A" w:rsidP="00C4440C">
            <w:pPr>
              <w:rPr>
                <w:rFonts w:asciiTheme="minorHAnsi" w:hAnsiTheme="minorHAnsi" w:cstheme="minorHAnsi"/>
              </w:rPr>
            </w:pPr>
            <w:r>
              <w:rPr>
                <w:rFonts w:asciiTheme="minorHAnsi" w:hAnsiTheme="minorHAnsi" w:cstheme="minorHAnsi"/>
              </w:rPr>
              <w:t>Video (Slide 25)</w:t>
            </w:r>
          </w:p>
        </w:tc>
      </w:tr>
      <w:tr w:rsidR="00C42776" w:rsidRPr="00111D69" w14:paraId="3217693F" w14:textId="77777777" w:rsidTr="007A084B">
        <w:trPr>
          <w:trHeight w:val="953"/>
        </w:trPr>
        <w:tc>
          <w:tcPr>
            <w:tcW w:w="4413" w:type="dxa"/>
          </w:tcPr>
          <w:p w14:paraId="2383E64A" w14:textId="77777777" w:rsidR="00C42776" w:rsidRDefault="00F71EBB" w:rsidP="00C4440C">
            <w:pPr>
              <w:rPr>
                <w:rFonts w:asciiTheme="minorHAnsi" w:hAnsiTheme="minorHAnsi" w:cstheme="minorHAnsi"/>
              </w:rPr>
            </w:pPr>
            <w:r>
              <w:rPr>
                <w:rFonts w:asciiTheme="minorHAnsi" w:hAnsiTheme="minorHAnsi" w:cstheme="minorHAnsi"/>
              </w:rPr>
              <w:t>Professional Growth Plan</w:t>
            </w:r>
          </w:p>
          <w:p w14:paraId="45F15B65" w14:textId="011C7FAE" w:rsidR="00F71EBB" w:rsidRPr="00111D69" w:rsidRDefault="00F71EBB" w:rsidP="00C4440C">
            <w:pPr>
              <w:rPr>
                <w:rFonts w:asciiTheme="minorHAnsi" w:hAnsiTheme="minorHAnsi" w:cstheme="minorHAnsi"/>
              </w:rPr>
            </w:pPr>
            <w:r>
              <w:rPr>
                <w:rFonts w:asciiTheme="minorHAnsi" w:hAnsiTheme="minorHAnsi" w:cstheme="minorHAnsi"/>
              </w:rPr>
              <w:t>Activity: PGP Goals</w:t>
            </w:r>
          </w:p>
        </w:tc>
        <w:tc>
          <w:tcPr>
            <w:tcW w:w="828" w:type="dxa"/>
          </w:tcPr>
          <w:p w14:paraId="574C17D1" w14:textId="40AF6DA4" w:rsidR="00C42776" w:rsidRPr="00111D69" w:rsidRDefault="00F71EBB" w:rsidP="00C4440C">
            <w:pPr>
              <w:rPr>
                <w:rFonts w:asciiTheme="minorHAnsi" w:hAnsiTheme="minorHAnsi" w:cstheme="minorHAnsi"/>
              </w:rPr>
            </w:pPr>
            <w:r>
              <w:rPr>
                <w:rFonts w:asciiTheme="minorHAnsi" w:hAnsiTheme="minorHAnsi" w:cstheme="minorHAnsi"/>
              </w:rPr>
              <w:t>26-29</w:t>
            </w:r>
          </w:p>
        </w:tc>
        <w:tc>
          <w:tcPr>
            <w:tcW w:w="4321" w:type="dxa"/>
          </w:tcPr>
          <w:p w14:paraId="71A71682" w14:textId="41DF6992" w:rsidR="00F463EB" w:rsidRPr="00111D69" w:rsidRDefault="00F71EBB" w:rsidP="00C4440C">
            <w:pPr>
              <w:rPr>
                <w:rFonts w:asciiTheme="minorHAnsi" w:hAnsiTheme="minorHAnsi" w:cstheme="minorHAnsi"/>
              </w:rPr>
            </w:pPr>
            <w:r>
              <w:rPr>
                <w:rFonts w:asciiTheme="minorHAnsi" w:hAnsiTheme="minorHAnsi" w:cstheme="minorHAnsi"/>
              </w:rPr>
              <w:t>Activity (Slide 29)</w:t>
            </w:r>
          </w:p>
        </w:tc>
      </w:tr>
      <w:tr w:rsidR="00C42776" w:rsidRPr="00111D69" w14:paraId="19606C28" w14:textId="77777777" w:rsidTr="007A084B">
        <w:trPr>
          <w:trHeight w:val="415"/>
        </w:trPr>
        <w:tc>
          <w:tcPr>
            <w:tcW w:w="4413" w:type="dxa"/>
          </w:tcPr>
          <w:p w14:paraId="1A8F04BE" w14:textId="32E1EDAA" w:rsidR="00C42776" w:rsidRPr="00111D69" w:rsidRDefault="00E72F22" w:rsidP="00C4440C">
            <w:pPr>
              <w:rPr>
                <w:rFonts w:asciiTheme="minorHAnsi" w:hAnsiTheme="minorHAnsi" w:cstheme="minorHAnsi"/>
              </w:rPr>
            </w:pPr>
            <w:r>
              <w:rPr>
                <w:rFonts w:asciiTheme="minorHAnsi" w:hAnsiTheme="minorHAnsi" w:cstheme="minorHAnsi"/>
              </w:rPr>
              <w:t xml:space="preserve">References </w:t>
            </w:r>
          </w:p>
        </w:tc>
        <w:tc>
          <w:tcPr>
            <w:tcW w:w="828" w:type="dxa"/>
          </w:tcPr>
          <w:p w14:paraId="7BB59BDA" w14:textId="144AAA41" w:rsidR="00C42776" w:rsidRPr="00111D69" w:rsidRDefault="00F71EBB" w:rsidP="00C4440C">
            <w:pPr>
              <w:rPr>
                <w:rFonts w:asciiTheme="minorHAnsi" w:hAnsiTheme="minorHAnsi" w:cstheme="minorHAnsi"/>
              </w:rPr>
            </w:pPr>
            <w:r>
              <w:rPr>
                <w:rFonts w:asciiTheme="minorHAnsi" w:hAnsiTheme="minorHAnsi" w:cstheme="minorHAnsi"/>
              </w:rPr>
              <w:t>30-31</w:t>
            </w:r>
          </w:p>
        </w:tc>
        <w:tc>
          <w:tcPr>
            <w:tcW w:w="4321" w:type="dxa"/>
          </w:tcPr>
          <w:p w14:paraId="0128E832" w14:textId="77777777" w:rsidR="00C42776" w:rsidRPr="00111D69" w:rsidRDefault="00C42776" w:rsidP="00C4440C">
            <w:pPr>
              <w:rPr>
                <w:rFonts w:asciiTheme="minorHAnsi" w:hAnsiTheme="minorHAnsi" w:cstheme="minorHAnsi"/>
              </w:rPr>
            </w:pPr>
          </w:p>
        </w:tc>
      </w:tr>
      <w:tr w:rsidR="00F71EBB" w:rsidRPr="00111D69" w14:paraId="5E48E29F" w14:textId="77777777" w:rsidTr="007A084B">
        <w:trPr>
          <w:trHeight w:val="415"/>
        </w:trPr>
        <w:tc>
          <w:tcPr>
            <w:tcW w:w="4413" w:type="dxa"/>
          </w:tcPr>
          <w:p w14:paraId="7E8AF17B" w14:textId="441F9A9C" w:rsidR="00F71EBB" w:rsidRDefault="00F71EBB" w:rsidP="00C4440C">
            <w:pPr>
              <w:rPr>
                <w:rFonts w:asciiTheme="minorHAnsi" w:hAnsiTheme="minorHAnsi" w:cstheme="minorHAnsi"/>
              </w:rPr>
            </w:pPr>
            <w:r>
              <w:rPr>
                <w:rFonts w:asciiTheme="minorHAnsi" w:hAnsiTheme="minorHAnsi" w:cstheme="minorHAnsi"/>
              </w:rPr>
              <w:t>Disclaimer</w:t>
            </w:r>
          </w:p>
        </w:tc>
        <w:tc>
          <w:tcPr>
            <w:tcW w:w="828" w:type="dxa"/>
          </w:tcPr>
          <w:p w14:paraId="335EED0D" w14:textId="0EE8F4F5" w:rsidR="00F71EBB" w:rsidRDefault="00F71EBB" w:rsidP="00C4440C">
            <w:pPr>
              <w:rPr>
                <w:rFonts w:asciiTheme="minorHAnsi" w:hAnsiTheme="minorHAnsi" w:cstheme="minorHAnsi"/>
              </w:rPr>
            </w:pPr>
            <w:r>
              <w:rPr>
                <w:rFonts w:asciiTheme="minorHAnsi" w:hAnsiTheme="minorHAnsi" w:cstheme="minorHAnsi"/>
              </w:rPr>
              <w:t>32</w:t>
            </w:r>
          </w:p>
        </w:tc>
        <w:tc>
          <w:tcPr>
            <w:tcW w:w="4321" w:type="dxa"/>
          </w:tcPr>
          <w:p w14:paraId="5BB8DED1" w14:textId="77777777" w:rsidR="00F71EBB" w:rsidRPr="00111D69" w:rsidRDefault="00F71EBB" w:rsidP="00C4440C">
            <w:pPr>
              <w:rPr>
                <w:rFonts w:asciiTheme="minorHAnsi" w:hAnsiTheme="minorHAnsi" w:cstheme="minorHAnsi"/>
              </w:rPr>
            </w:pPr>
          </w:p>
        </w:tc>
      </w:tr>
    </w:tbl>
    <w:p w14:paraId="2321F188" w14:textId="77777777" w:rsidR="00C42776" w:rsidRPr="00111D69" w:rsidRDefault="00C42776" w:rsidP="00C42776">
      <w:pPr>
        <w:rPr>
          <w:rFonts w:asciiTheme="minorHAnsi" w:hAnsiTheme="minorHAnsi" w:cstheme="minorHAnsi"/>
        </w:rPr>
      </w:pPr>
    </w:p>
    <w:p w14:paraId="683BB9D2" w14:textId="77777777" w:rsidR="00C42776" w:rsidRDefault="00C42776" w:rsidP="00C42776"/>
    <w:p w14:paraId="56549374" w14:textId="77777777" w:rsidR="00C42776" w:rsidRDefault="00C42776" w:rsidP="00C42776"/>
    <w:p w14:paraId="05A9A95A" w14:textId="77777777" w:rsidR="00C42776" w:rsidRDefault="00C42776" w:rsidP="00C42776"/>
    <w:p w14:paraId="58D29DDD" w14:textId="77777777" w:rsidR="00C42776" w:rsidRDefault="00C42776" w:rsidP="00C42776"/>
    <w:p w14:paraId="22FEFBA8" w14:textId="77777777" w:rsidR="00C42776" w:rsidRDefault="00C42776" w:rsidP="00C42776"/>
    <w:p w14:paraId="2B0923BD" w14:textId="77777777" w:rsidR="00C42776" w:rsidRDefault="00C42776" w:rsidP="00C42776"/>
    <w:p w14:paraId="18ACDCFC" w14:textId="77777777" w:rsidR="00C42776" w:rsidRDefault="00C42776" w:rsidP="00C42776"/>
    <w:p w14:paraId="3AA6626D" w14:textId="77777777" w:rsidR="00C42776" w:rsidRDefault="00C42776" w:rsidP="00C42776"/>
    <w:p w14:paraId="1C1AAFE3" w14:textId="77777777" w:rsidR="00C42776" w:rsidRDefault="00C42776" w:rsidP="00C42776"/>
    <w:p w14:paraId="46DA6B76" w14:textId="77777777" w:rsidR="00C42776" w:rsidRDefault="00C42776" w:rsidP="00C42776"/>
    <w:p w14:paraId="44595918" w14:textId="77777777" w:rsidR="00C42776" w:rsidRDefault="00C42776" w:rsidP="00C42776"/>
    <w:p w14:paraId="32BBD5A5" w14:textId="77777777" w:rsidR="00C42776" w:rsidRDefault="00C42776" w:rsidP="00C42776"/>
    <w:p w14:paraId="6AFFF24E" w14:textId="77777777" w:rsidR="00C42776" w:rsidRDefault="00C42776" w:rsidP="00C42776"/>
    <w:p w14:paraId="2B7AC9A0" w14:textId="1E03E2DD" w:rsidR="00C42776" w:rsidRDefault="00C42776" w:rsidP="00C42776"/>
    <w:p w14:paraId="1622F521" w14:textId="5622B958" w:rsidR="007A084B" w:rsidRDefault="007A084B" w:rsidP="00C42776"/>
    <w:p w14:paraId="0D2D5451" w14:textId="6233069C" w:rsidR="00CD7AEB" w:rsidRDefault="00CD7AEB">
      <w:pPr>
        <w:spacing w:line="259" w:lineRule="auto"/>
      </w:pPr>
      <w:r>
        <w:br w:type="page"/>
      </w:r>
    </w:p>
    <w:p w14:paraId="2095D9F1" w14:textId="77777777" w:rsidR="00E72F22" w:rsidRDefault="00E72F22" w:rsidP="00E72F22">
      <w:pPr>
        <w:rPr>
          <w:rFonts w:asciiTheme="minorHAnsi" w:hAnsiTheme="minorHAnsi" w:cstheme="minorHAnsi"/>
        </w:rPr>
      </w:pPr>
      <w:r w:rsidRPr="00941B2F">
        <w:rPr>
          <w:rFonts w:asciiTheme="minorHAnsi" w:hAnsiTheme="minorHAnsi" w:cstheme="minorHAnsi"/>
        </w:rPr>
        <w:lastRenderedPageBreak/>
        <w:t>Speaker Notes with Slides</w:t>
      </w:r>
    </w:p>
    <w:p w14:paraId="2FD6ABB9" w14:textId="77777777" w:rsidR="00E72F22" w:rsidRPr="00941B2F" w:rsidRDefault="00E72F22" w:rsidP="00E72F22">
      <w:pPr>
        <w:rPr>
          <w:rFonts w:asciiTheme="minorHAnsi" w:hAnsiTheme="minorHAnsi" w:cstheme="minorHAnsi"/>
        </w:rPr>
      </w:pPr>
    </w:p>
    <w:tbl>
      <w:tblPr>
        <w:tblStyle w:val="TableGrid"/>
        <w:tblW w:w="9445" w:type="dxa"/>
        <w:tblLayout w:type="fixed"/>
        <w:tblLook w:val="04A0" w:firstRow="1" w:lastRow="0" w:firstColumn="1" w:lastColumn="0" w:noHBand="0" w:noVBand="1"/>
      </w:tblPr>
      <w:tblGrid>
        <w:gridCol w:w="805"/>
        <w:gridCol w:w="4590"/>
        <w:gridCol w:w="4050"/>
      </w:tblGrid>
      <w:tr w:rsidR="00E72F22" w:rsidRPr="00941B2F" w14:paraId="6F7E9B74" w14:textId="77777777" w:rsidTr="007A084B">
        <w:trPr>
          <w:trHeight w:val="1440"/>
        </w:trPr>
        <w:tc>
          <w:tcPr>
            <w:tcW w:w="805" w:type="dxa"/>
          </w:tcPr>
          <w:p w14:paraId="5986A263" w14:textId="77777777" w:rsidR="00E72F22" w:rsidRPr="00622B45" w:rsidRDefault="00E72F22" w:rsidP="00C4440C">
            <w:pPr>
              <w:rPr>
                <w:rFonts w:asciiTheme="minorHAnsi" w:hAnsiTheme="minorHAnsi" w:cstheme="minorHAnsi"/>
                <w:b/>
                <w:bCs/>
                <w:sz w:val="18"/>
                <w:szCs w:val="18"/>
              </w:rPr>
            </w:pPr>
            <w:r w:rsidRPr="00622B45">
              <w:rPr>
                <w:rFonts w:asciiTheme="minorHAnsi" w:hAnsiTheme="minorHAnsi" w:cstheme="minorHAnsi"/>
                <w:b/>
                <w:bCs/>
                <w:sz w:val="18"/>
                <w:szCs w:val="18"/>
              </w:rPr>
              <w:t>Slide 1</w:t>
            </w:r>
          </w:p>
        </w:tc>
        <w:tc>
          <w:tcPr>
            <w:tcW w:w="4590" w:type="dxa"/>
          </w:tcPr>
          <w:p w14:paraId="1D108310" w14:textId="11C15BDC" w:rsidR="00E72F22" w:rsidRPr="00941B2F" w:rsidRDefault="00DD0EA1" w:rsidP="00C4440C">
            <w:pPr>
              <w:jc w:val="both"/>
              <w:rPr>
                <w:rFonts w:asciiTheme="minorHAnsi" w:hAnsiTheme="minorHAnsi" w:cstheme="minorHAnsi"/>
              </w:rPr>
            </w:pPr>
            <w:r>
              <w:rPr>
                <w:noProof/>
              </w:rPr>
              <w:drawing>
                <wp:inline distT="0" distB="0" distL="0" distR="0" wp14:anchorId="41EDCA82" wp14:editId="5A7EBC6C">
                  <wp:extent cx="2777490" cy="2083435"/>
                  <wp:effectExtent l="0" t="0" r="3810" b="0"/>
                  <wp:docPr id="9085454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545448" name=""/>
                          <pic:cNvPicPr/>
                        </pic:nvPicPr>
                        <pic:blipFill>
                          <a:blip r:embed="rId7">
                            <a:extLst>
                              <a:ext uri="{96DAC541-7B7A-43D3-8B79-37D633B846F1}">
                                <asvg:svgBlip xmlns:asvg="http://schemas.microsoft.com/office/drawing/2016/SVG/main" r:embed="rId8"/>
                              </a:ext>
                            </a:extLst>
                          </a:blip>
                          <a:stretch>
                            <a:fillRect/>
                          </a:stretch>
                        </pic:blipFill>
                        <pic:spPr>
                          <a:xfrm>
                            <a:off x="0" y="0"/>
                            <a:ext cx="2777490" cy="2083435"/>
                          </a:xfrm>
                          <a:prstGeom prst="rect">
                            <a:avLst/>
                          </a:prstGeom>
                        </pic:spPr>
                      </pic:pic>
                    </a:graphicData>
                  </a:graphic>
                </wp:inline>
              </w:drawing>
            </w:r>
          </w:p>
        </w:tc>
        <w:tc>
          <w:tcPr>
            <w:tcW w:w="4050" w:type="dxa"/>
          </w:tcPr>
          <w:p w14:paraId="24DA4459" w14:textId="77777777" w:rsidR="0007058A" w:rsidRDefault="0007058A" w:rsidP="0007058A">
            <w:pPr>
              <w:pStyle w:val="NormalWeb"/>
              <w:spacing w:before="0" w:beforeAutospacing="0" w:after="0" w:afterAutospacing="0"/>
            </w:pPr>
            <w:r>
              <w:rPr>
                <w:rFonts w:ascii="Calibri" w:eastAsia="Calibri" w:hAnsi="Calibri" w:cs="Calibri"/>
                <w:color w:val="000000"/>
                <w:kern w:val="24"/>
              </w:rPr>
              <w:t>Today we will discuss component 7.2 of the EI/ECSE Standard 7, Professionalism and Ethical Practice.</w:t>
            </w:r>
          </w:p>
          <w:p w14:paraId="1D80C126" w14:textId="77777777" w:rsidR="00E72F22" w:rsidRPr="00C31026" w:rsidRDefault="00E72F22" w:rsidP="00C4440C">
            <w:pPr>
              <w:jc w:val="both"/>
              <w:rPr>
                <w:rFonts w:asciiTheme="minorHAnsi" w:hAnsiTheme="minorHAnsi" w:cstheme="minorHAnsi"/>
                <w:sz w:val="22"/>
                <w:szCs w:val="22"/>
              </w:rPr>
            </w:pPr>
          </w:p>
        </w:tc>
      </w:tr>
      <w:tr w:rsidR="00E72F22" w:rsidRPr="00941B2F" w14:paraId="49AF233E" w14:textId="77777777" w:rsidTr="007A084B">
        <w:trPr>
          <w:trHeight w:val="1440"/>
        </w:trPr>
        <w:tc>
          <w:tcPr>
            <w:tcW w:w="805" w:type="dxa"/>
          </w:tcPr>
          <w:p w14:paraId="671EAA5F" w14:textId="77777777" w:rsidR="00E72F22" w:rsidRPr="00622B45" w:rsidRDefault="00E72F22" w:rsidP="00C4440C">
            <w:pPr>
              <w:rPr>
                <w:rFonts w:asciiTheme="minorHAnsi" w:hAnsiTheme="minorHAnsi" w:cstheme="minorHAnsi"/>
                <w:b/>
                <w:bCs/>
                <w:sz w:val="18"/>
                <w:szCs w:val="18"/>
              </w:rPr>
            </w:pPr>
            <w:r w:rsidRPr="00622B45">
              <w:rPr>
                <w:rFonts w:asciiTheme="minorHAnsi" w:hAnsiTheme="minorHAnsi" w:cstheme="minorHAnsi"/>
                <w:b/>
                <w:bCs/>
                <w:sz w:val="18"/>
                <w:szCs w:val="18"/>
              </w:rPr>
              <w:t>Slide 2</w:t>
            </w:r>
          </w:p>
        </w:tc>
        <w:tc>
          <w:tcPr>
            <w:tcW w:w="4590" w:type="dxa"/>
          </w:tcPr>
          <w:p w14:paraId="1E7AFAD2" w14:textId="39619F5D" w:rsidR="00E72F22" w:rsidRPr="00941B2F" w:rsidRDefault="00DD0EA1" w:rsidP="00C4440C">
            <w:pPr>
              <w:jc w:val="center"/>
              <w:rPr>
                <w:rFonts w:asciiTheme="minorHAnsi" w:hAnsiTheme="minorHAnsi" w:cstheme="minorHAnsi"/>
              </w:rPr>
            </w:pPr>
            <w:r>
              <w:rPr>
                <w:noProof/>
              </w:rPr>
              <w:drawing>
                <wp:inline distT="0" distB="0" distL="0" distR="0" wp14:anchorId="712B7D09" wp14:editId="2C68C2B3">
                  <wp:extent cx="2777490" cy="2083435"/>
                  <wp:effectExtent l="0" t="0" r="3810" b="0"/>
                  <wp:docPr id="2916298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29889"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777490" cy="2083435"/>
                          </a:xfrm>
                          <a:prstGeom prst="rect">
                            <a:avLst/>
                          </a:prstGeom>
                        </pic:spPr>
                      </pic:pic>
                    </a:graphicData>
                  </a:graphic>
                </wp:inline>
              </w:drawing>
            </w:r>
          </w:p>
        </w:tc>
        <w:tc>
          <w:tcPr>
            <w:tcW w:w="4050" w:type="dxa"/>
          </w:tcPr>
          <w:p w14:paraId="0DC27D82" w14:textId="77777777" w:rsidR="0007058A" w:rsidRDefault="0007058A" w:rsidP="0007058A">
            <w:pPr>
              <w:pStyle w:val="NormalWeb"/>
              <w:spacing w:before="0" w:beforeAutospacing="0" w:after="0" w:afterAutospacing="0"/>
            </w:pPr>
            <w:r>
              <w:rPr>
                <w:rFonts w:ascii="Calibri" w:eastAsia="Calibri" w:hAnsi="Calibri" w:cs="Calibri"/>
                <w:color w:val="000000"/>
              </w:rPr>
              <w:t>Ask participants to silently read Standard 7. Then, progress to the next slide.</w:t>
            </w:r>
          </w:p>
          <w:p w14:paraId="6EF50AE0" w14:textId="77777777" w:rsidR="00E72F22" w:rsidRPr="00C31026" w:rsidRDefault="00E72F22" w:rsidP="00C4440C">
            <w:pPr>
              <w:rPr>
                <w:rFonts w:asciiTheme="minorHAnsi" w:hAnsiTheme="minorHAnsi" w:cstheme="minorHAnsi"/>
                <w:sz w:val="22"/>
                <w:szCs w:val="22"/>
              </w:rPr>
            </w:pPr>
          </w:p>
        </w:tc>
      </w:tr>
      <w:tr w:rsidR="00E72F22" w:rsidRPr="00941B2F" w14:paraId="40F2E04A" w14:textId="77777777" w:rsidTr="007A084B">
        <w:trPr>
          <w:trHeight w:val="1440"/>
        </w:trPr>
        <w:tc>
          <w:tcPr>
            <w:tcW w:w="805" w:type="dxa"/>
          </w:tcPr>
          <w:p w14:paraId="5EE7E2B4" w14:textId="77777777" w:rsidR="00E72F22" w:rsidRPr="00622B45" w:rsidRDefault="00E72F22" w:rsidP="00C4440C">
            <w:pPr>
              <w:rPr>
                <w:b/>
                <w:bCs/>
                <w:sz w:val="18"/>
                <w:szCs w:val="18"/>
              </w:rPr>
            </w:pPr>
            <w:r w:rsidRPr="00622B45">
              <w:rPr>
                <w:rFonts w:asciiTheme="minorHAnsi" w:hAnsiTheme="minorHAnsi" w:cstheme="minorHAnsi"/>
                <w:b/>
                <w:bCs/>
                <w:sz w:val="18"/>
                <w:szCs w:val="18"/>
              </w:rPr>
              <w:t>Slide 3</w:t>
            </w:r>
          </w:p>
        </w:tc>
        <w:tc>
          <w:tcPr>
            <w:tcW w:w="4590" w:type="dxa"/>
          </w:tcPr>
          <w:p w14:paraId="00F103CA" w14:textId="05BA4258" w:rsidR="00E72F22" w:rsidRPr="00941B2F" w:rsidRDefault="00DD0EA1" w:rsidP="00C4440C">
            <w:pPr>
              <w:jc w:val="center"/>
              <w:rPr>
                <w:rFonts w:asciiTheme="minorHAnsi" w:hAnsiTheme="minorHAnsi" w:cstheme="minorHAnsi"/>
              </w:rPr>
            </w:pPr>
            <w:r>
              <w:rPr>
                <w:noProof/>
              </w:rPr>
              <w:drawing>
                <wp:inline distT="0" distB="0" distL="0" distR="0" wp14:anchorId="558FEA68" wp14:editId="0D2079B7">
                  <wp:extent cx="2777490" cy="2083435"/>
                  <wp:effectExtent l="0" t="0" r="3810" b="0"/>
                  <wp:docPr id="16715287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8777"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777490" cy="2083435"/>
                          </a:xfrm>
                          <a:prstGeom prst="rect">
                            <a:avLst/>
                          </a:prstGeom>
                        </pic:spPr>
                      </pic:pic>
                    </a:graphicData>
                  </a:graphic>
                </wp:inline>
              </w:drawing>
            </w:r>
          </w:p>
        </w:tc>
        <w:tc>
          <w:tcPr>
            <w:tcW w:w="4050" w:type="dxa"/>
          </w:tcPr>
          <w:p w14:paraId="57D49880" w14:textId="77777777" w:rsidR="0007058A" w:rsidRDefault="0007058A" w:rsidP="0007058A">
            <w:pPr>
              <w:pStyle w:val="NormalWeb"/>
              <w:spacing w:before="0" w:beforeAutospacing="0" w:after="0" w:afterAutospacing="0"/>
            </w:pPr>
            <w:r>
              <w:rPr>
                <w:rFonts w:ascii="Calibri" w:eastAsia="Calibri" w:hAnsi="Calibri" w:cs="Calibri"/>
                <w:color w:val="000000"/>
              </w:rPr>
              <w:t>Today, we will focus on component 7.2 for Standard 7. Then, r</w:t>
            </w:r>
            <w:r>
              <w:rPr>
                <w:rFonts w:ascii="Calibri" w:eastAsia="Calibri" w:hAnsi="Calibri" w:cs="Calibri"/>
                <w:color w:val="000000"/>
                <w:kern w:val="24"/>
              </w:rPr>
              <w:t>ead component 7.2 aloud to the group.</w:t>
            </w:r>
          </w:p>
          <w:p w14:paraId="392AFB2E" w14:textId="77777777" w:rsidR="00E72F22" w:rsidRPr="00C31026" w:rsidRDefault="00E72F22" w:rsidP="00C4440C">
            <w:pPr>
              <w:rPr>
                <w:rFonts w:asciiTheme="minorHAnsi" w:hAnsiTheme="minorHAnsi" w:cstheme="minorHAnsi"/>
                <w:sz w:val="22"/>
                <w:szCs w:val="22"/>
              </w:rPr>
            </w:pPr>
          </w:p>
        </w:tc>
      </w:tr>
      <w:tr w:rsidR="00E72F22" w:rsidRPr="00941B2F" w14:paraId="77C30085" w14:textId="77777777" w:rsidTr="007A084B">
        <w:trPr>
          <w:trHeight w:val="1440"/>
        </w:trPr>
        <w:tc>
          <w:tcPr>
            <w:tcW w:w="805" w:type="dxa"/>
          </w:tcPr>
          <w:p w14:paraId="40934E40" w14:textId="77777777" w:rsidR="00E72F22" w:rsidRPr="00622B45" w:rsidRDefault="00E72F22" w:rsidP="00C4440C">
            <w:pPr>
              <w:rPr>
                <w:b/>
                <w:bCs/>
                <w:sz w:val="18"/>
                <w:szCs w:val="18"/>
              </w:rPr>
            </w:pPr>
            <w:r w:rsidRPr="00622B45">
              <w:rPr>
                <w:rFonts w:asciiTheme="minorHAnsi" w:hAnsiTheme="minorHAnsi" w:cstheme="minorHAnsi"/>
                <w:b/>
                <w:bCs/>
                <w:sz w:val="18"/>
                <w:szCs w:val="18"/>
              </w:rPr>
              <w:lastRenderedPageBreak/>
              <w:t>Slide 4</w:t>
            </w:r>
          </w:p>
        </w:tc>
        <w:tc>
          <w:tcPr>
            <w:tcW w:w="4590" w:type="dxa"/>
          </w:tcPr>
          <w:p w14:paraId="6E2DBF25" w14:textId="3ACCE3F2" w:rsidR="00E72F22" w:rsidRPr="00941B2F" w:rsidRDefault="00DD0EA1" w:rsidP="00C4440C">
            <w:pPr>
              <w:rPr>
                <w:rFonts w:asciiTheme="minorHAnsi" w:hAnsiTheme="minorHAnsi" w:cstheme="minorHAnsi"/>
              </w:rPr>
            </w:pPr>
            <w:r>
              <w:rPr>
                <w:noProof/>
              </w:rPr>
              <w:drawing>
                <wp:inline distT="0" distB="0" distL="0" distR="0" wp14:anchorId="61518DEF" wp14:editId="10BEED8F">
                  <wp:extent cx="2777490" cy="2083435"/>
                  <wp:effectExtent l="0" t="0" r="3810" b="0"/>
                  <wp:docPr id="834854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85432"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777490" cy="2083435"/>
                          </a:xfrm>
                          <a:prstGeom prst="rect">
                            <a:avLst/>
                          </a:prstGeom>
                        </pic:spPr>
                      </pic:pic>
                    </a:graphicData>
                  </a:graphic>
                </wp:inline>
              </w:drawing>
            </w:r>
          </w:p>
        </w:tc>
        <w:tc>
          <w:tcPr>
            <w:tcW w:w="4050" w:type="dxa"/>
          </w:tcPr>
          <w:p w14:paraId="6C0ADCBC" w14:textId="77777777" w:rsidR="00E72F22" w:rsidRPr="00C31026" w:rsidRDefault="00E72F22" w:rsidP="00C4440C">
            <w:pPr>
              <w:rPr>
                <w:rFonts w:asciiTheme="minorHAnsi" w:hAnsiTheme="minorHAnsi" w:cstheme="minorHAnsi"/>
                <w:sz w:val="22"/>
                <w:szCs w:val="22"/>
              </w:rPr>
            </w:pPr>
          </w:p>
        </w:tc>
      </w:tr>
      <w:tr w:rsidR="00FA4DF8" w:rsidRPr="00941B2F" w14:paraId="52D5EBA9" w14:textId="77777777" w:rsidTr="007A084B">
        <w:trPr>
          <w:trHeight w:val="1440"/>
        </w:trPr>
        <w:tc>
          <w:tcPr>
            <w:tcW w:w="805" w:type="dxa"/>
          </w:tcPr>
          <w:p w14:paraId="5E0A5639" w14:textId="5E51D195"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5</w:t>
            </w:r>
          </w:p>
        </w:tc>
        <w:tc>
          <w:tcPr>
            <w:tcW w:w="4590" w:type="dxa"/>
          </w:tcPr>
          <w:p w14:paraId="4D9AAFA8" w14:textId="7304A5D5" w:rsidR="00FA4DF8" w:rsidRPr="00270ED4" w:rsidRDefault="00F21B76" w:rsidP="00C4440C">
            <w:pPr>
              <w:rPr>
                <w:rFonts w:asciiTheme="minorHAnsi" w:hAnsiTheme="minorHAnsi" w:cstheme="minorHAnsi"/>
                <w:noProof/>
              </w:rPr>
            </w:pPr>
            <w:r>
              <w:rPr>
                <w:noProof/>
              </w:rPr>
              <w:drawing>
                <wp:inline distT="0" distB="0" distL="0" distR="0" wp14:anchorId="145AD923" wp14:editId="7C48D7D2">
                  <wp:extent cx="2777490" cy="2083435"/>
                  <wp:effectExtent l="0" t="0" r="3810" b="0"/>
                  <wp:docPr id="5743476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47692"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777490" cy="2083435"/>
                          </a:xfrm>
                          <a:prstGeom prst="rect">
                            <a:avLst/>
                          </a:prstGeom>
                        </pic:spPr>
                      </pic:pic>
                    </a:graphicData>
                  </a:graphic>
                </wp:inline>
              </w:drawing>
            </w:r>
          </w:p>
        </w:tc>
        <w:tc>
          <w:tcPr>
            <w:tcW w:w="4050" w:type="dxa"/>
          </w:tcPr>
          <w:p w14:paraId="3056D65B" w14:textId="77777777" w:rsidR="00F21B76" w:rsidRDefault="00F21B76" w:rsidP="00F21B76">
            <w:pPr>
              <w:pStyle w:val="NormalWeb"/>
              <w:spacing w:before="0" w:beforeAutospacing="0" w:after="0" w:afterAutospacing="0"/>
            </w:pPr>
            <w:r>
              <w:rPr>
                <w:rFonts w:ascii="Calibri" w:eastAsia="+mn-ea" w:hAnsi="Calibri" w:cs="+mn-cs"/>
                <w:color w:val="000000"/>
                <w:kern w:val="24"/>
              </w:rPr>
              <w:t>We will now discuss evidence-based practices (EBPs) – what we mean by EBPs, how we use them in EI/ECSE settings, and resources to support the use of EBPs.</w:t>
            </w:r>
          </w:p>
          <w:p w14:paraId="4251AFE6" w14:textId="77777777" w:rsidR="00FA4DF8" w:rsidRPr="00C31026" w:rsidRDefault="00FA4DF8" w:rsidP="00C4440C">
            <w:pPr>
              <w:rPr>
                <w:rFonts w:asciiTheme="minorHAnsi" w:hAnsiTheme="minorHAnsi" w:cstheme="minorHAnsi"/>
                <w:sz w:val="22"/>
                <w:szCs w:val="22"/>
              </w:rPr>
            </w:pPr>
          </w:p>
        </w:tc>
      </w:tr>
      <w:tr w:rsidR="00FA4DF8" w:rsidRPr="00941B2F" w14:paraId="07F5992D" w14:textId="77777777" w:rsidTr="007A084B">
        <w:trPr>
          <w:trHeight w:val="1440"/>
        </w:trPr>
        <w:tc>
          <w:tcPr>
            <w:tcW w:w="805" w:type="dxa"/>
          </w:tcPr>
          <w:p w14:paraId="09EFC2C4" w14:textId="6B398267"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6</w:t>
            </w:r>
          </w:p>
        </w:tc>
        <w:tc>
          <w:tcPr>
            <w:tcW w:w="4590" w:type="dxa"/>
          </w:tcPr>
          <w:p w14:paraId="4E0FA016" w14:textId="587E3491" w:rsidR="00FA4DF8" w:rsidRPr="00270ED4" w:rsidRDefault="00BD7AF1" w:rsidP="00C4440C">
            <w:pPr>
              <w:rPr>
                <w:rFonts w:asciiTheme="minorHAnsi" w:hAnsiTheme="minorHAnsi" w:cstheme="minorHAnsi"/>
                <w:noProof/>
              </w:rPr>
            </w:pPr>
            <w:r>
              <w:rPr>
                <w:noProof/>
              </w:rPr>
              <w:drawing>
                <wp:inline distT="0" distB="0" distL="0" distR="0" wp14:anchorId="7CB38F37" wp14:editId="0F8A2A71">
                  <wp:extent cx="2777490" cy="2083435"/>
                  <wp:effectExtent l="0" t="0" r="3810" b="0"/>
                  <wp:docPr id="15458563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56358"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777490" cy="2083435"/>
                          </a:xfrm>
                          <a:prstGeom prst="rect">
                            <a:avLst/>
                          </a:prstGeom>
                        </pic:spPr>
                      </pic:pic>
                    </a:graphicData>
                  </a:graphic>
                </wp:inline>
              </w:drawing>
            </w:r>
          </w:p>
        </w:tc>
        <w:tc>
          <w:tcPr>
            <w:tcW w:w="4050" w:type="dxa"/>
          </w:tcPr>
          <w:p w14:paraId="487D3F63" w14:textId="77777777" w:rsidR="00FA4DF8" w:rsidRPr="00C31026" w:rsidRDefault="00FA4DF8" w:rsidP="00C4440C">
            <w:pPr>
              <w:rPr>
                <w:rFonts w:asciiTheme="minorHAnsi" w:hAnsiTheme="minorHAnsi" w:cstheme="minorHAnsi"/>
                <w:sz w:val="22"/>
                <w:szCs w:val="22"/>
              </w:rPr>
            </w:pPr>
          </w:p>
        </w:tc>
      </w:tr>
      <w:tr w:rsidR="00FA4DF8" w:rsidRPr="00941B2F" w14:paraId="27D8E382" w14:textId="77777777" w:rsidTr="007A084B">
        <w:trPr>
          <w:trHeight w:val="1440"/>
        </w:trPr>
        <w:tc>
          <w:tcPr>
            <w:tcW w:w="805" w:type="dxa"/>
          </w:tcPr>
          <w:p w14:paraId="320F4CFC" w14:textId="3575F570"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Slide 7</w:t>
            </w:r>
          </w:p>
        </w:tc>
        <w:tc>
          <w:tcPr>
            <w:tcW w:w="4590" w:type="dxa"/>
          </w:tcPr>
          <w:p w14:paraId="1009308C" w14:textId="11E678B8" w:rsidR="00FA4DF8" w:rsidRPr="00270ED4" w:rsidRDefault="00BD7AF1" w:rsidP="00C4440C">
            <w:pPr>
              <w:rPr>
                <w:rFonts w:asciiTheme="minorHAnsi" w:hAnsiTheme="minorHAnsi" w:cstheme="minorHAnsi"/>
                <w:noProof/>
              </w:rPr>
            </w:pPr>
            <w:r>
              <w:rPr>
                <w:noProof/>
              </w:rPr>
              <w:drawing>
                <wp:inline distT="0" distB="0" distL="0" distR="0" wp14:anchorId="51B1F0D3" wp14:editId="3270C185">
                  <wp:extent cx="2777490" cy="2083435"/>
                  <wp:effectExtent l="0" t="0" r="3810" b="0"/>
                  <wp:docPr id="18977736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773678"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777490" cy="2083435"/>
                          </a:xfrm>
                          <a:prstGeom prst="rect">
                            <a:avLst/>
                          </a:prstGeom>
                        </pic:spPr>
                      </pic:pic>
                    </a:graphicData>
                  </a:graphic>
                </wp:inline>
              </w:drawing>
            </w:r>
          </w:p>
        </w:tc>
        <w:tc>
          <w:tcPr>
            <w:tcW w:w="4050" w:type="dxa"/>
          </w:tcPr>
          <w:p w14:paraId="4B982BE6" w14:textId="77777777" w:rsidR="00FA4DF8" w:rsidRPr="00C31026" w:rsidRDefault="00FA4DF8" w:rsidP="00C4440C">
            <w:pPr>
              <w:rPr>
                <w:rFonts w:asciiTheme="minorHAnsi" w:hAnsiTheme="minorHAnsi" w:cstheme="minorHAnsi"/>
                <w:sz w:val="22"/>
                <w:szCs w:val="22"/>
              </w:rPr>
            </w:pPr>
          </w:p>
        </w:tc>
      </w:tr>
      <w:tr w:rsidR="00FA4DF8" w:rsidRPr="00941B2F" w14:paraId="01E2E1FF" w14:textId="77777777" w:rsidTr="007A084B">
        <w:trPr>
          <w:trHeight w:val="1440"/>
        </w:trPr>
        <w:tc>
          <w:tcPr>
            <w:tcW w:w="805" w:type="dxa"/>
          </w:tcPr>
          <w:p w14:paraId="343880B0" w14:textId="295A30BD"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8</w:t>
            </w:r>
          </w:p>
        </w:tc>
        <w:tc>
          <w:tcPr>
            <w:tcW w:w="4590" w:type="dxa"/>
          </w:tcPr>
          <w:p w14:paraId="76ADBA99" w14:textId="5A35FB3C" w:rsidR="00FA4DF8" w:rsidRPr="00270ED4" w:rsidRDefault="00BD7AF1" w:rsidP="00C4440C">
            <w:pPr>
              <w:rPr>
                <w:rFonts w:asciiTheme="minorHAnsi" w:hAnsiTheme="minorHAnsi" w:cstheme="minorHAnsi"/>
                <w:noProof/>
              </w:rPr>
            </w:pPr>
            <w:r>
              <w:rPr>
                <w:noProof/>
              </w:rPr>
              <w:drawing>
                <wp:inline distT="0" distB="0" distL="0" distR="0" wp14:anchorId="63F401D7" wp14:editId="22F7752A">
                  <wp:extent cx="2777490" cy="2083435"/>
                  <wp:effectExtent l="0" t="0" r="3810" b="0"/>
                  <wp:docPr id="2301004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00420"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777490" cy="2083435"/>
                          </a:xfrm>
                          <a:prstGeom prst="rect">
                            <a:avLst/>
                          </a:prstGeom>
                        </pic:spPr>
                      </pic:pic>
                    </a:graphicData>
                  </a:graphic>
                </wp:inline>
              </w:drawing>
            </w:r>
          </w:p>
        </w:tc>
        <w:tc>
          <w:tcPr>
            <w:tcW w:w="4050" w:type="dxa"/>
          </w:tcPr>
          <w:p w14:paraId="01DC778C" w14:textId="111EC7AF" w:rsidR="00FA4DF8" w:rsidRPr="00C31026" w:rsidRDefault="00BD7AF1" w:rsidP="00C4440C">
            <w:pPr>
              <w:rPr>
                <w:rFonts w:asciiTheme="minorHAnsi" w:hAnsiTheme="minorHAnsi" w:cstheme="minorHAnsi"/>
                <w:sz w:val="22"/>
                <w:szCs w:val="22"/>
              </w:rPr>
            </w:pPr>
            <w:r>
              <w:rPr>
                <w:rFonts w:ascii="Calibri" w:eastAsia="+mn-ea" w:hAnsi="Calibri" w:cs="+mn-cs"/>
                <w:color w:val="000000"/>
                <w:kern w:val="24"/>
              </w:rPr>
              <w:t xml:space="preserve">In EI/ECSE, we use evidence-based practices (EBPs) to ensure that we are designing the learning environment and implementing effective assessment, intervention, and instruction to result in positive outcomes for children and families. The EBPs should be implemented in the same way and across settings with fidelity (I.e., implemented in the manner that they were intended to be implemented) by different EI/ECSE professionals. These may be discrete practices, such as using verbal prompts, or a combination of practices referred to as </w:t>
            </w:r>
            <w:r>
              <w:rPr>
                <w:rFonts w:ascii="Calibri" w:eastAsia="+mn-ea" w:hAnsi="Calibri" w:cs="+mn-cs"/>
                <w:i/>
                <w:iCs/>
                <w:color w:val="000000"/>
                <w:kern w:val="24"/>
              </w:rPr>
              <w:t>least prompts</w:t>
            </w:r>
          </w:p>
        </w:tc>
      </w:tr>
      <w:tr w:rsidR="00FA4DF8" w:rsidRPr="00941B2F" w14:paraId="36AE0773" w14:textId="77777777" w:rsidTr="007A084B">
        <w:trPr>
          <w:trHeight w:val="1440"/>
        </w:trPr>
        <w:tc>
          <w:tcPr>
            <w:tcW w:w="805" w:type="dxa"/>
          </w:tcPr>
          <w:p w14:paraId="0A35C155" w14:textId="2D5C8C45"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9</w:t>
            </w:r>
          </w:p>
        </w:tc>
        <w:tc>
          <w:tcPr>
            <w:tcW w:w="4590" w:type="dxa"/>
          </w:tcPr>
          <w:p w14:paraId="4B468DF4" w14:textId="317CCED8" w:rsidR="00FA4DF8" w:rsidRPr="00270ED4" w:rsidRDefault="00654643" w:rsidP="00C4440C">
            <w:pPr>
              <w:rPr>
                <w:rFonts w:asciiTheme="minorHAnsi" w:hAnsiTheme="minorHAnsi" w:cstheme="minorHAnsi"/>
                <w:noProof/>
              </w:rPr>
            </w:pPr>
            <w:r>
              <w:rPr>
                <w:noProof/>
              </w:rPr>
              <w:drawing>
                <wp:inline distT="0" distB="0" distL="0" distR="0" wp14:anchorId="1C181295" wp14:editId="628D96FF">
                  <wp:extent cx="2777490" cy="2083435"/>
                  <wp:effectExtent l="0" t="0" r="3810" b="0"/>
                  <wp:docPr id="331750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5068"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777490" cy="2083435"/>
                          </a:xfrm>
                          <a:prstGeom prst="rect">
                            <a:avLst/>
                          </a:prstGeom>
                        </pic:spPr>
                      </pic:pic>
                    </a:graphicData>
                  </a:graphic>
                </wp:inline>
              </w:drawing>
            </w:r>
          </w:p>
        </w:tc>
        <w:tc>
          <w:tcPr>
            <w:tcW w:w="4050" w:type="dxa"/>
          </w:tcPr>
          <w:p w14:paraId="1E5C6A44" w14:textId="307FB667" w:rsidR="00654643" w:rsidRDefault="00654643" w:rsidP="00654643">
            <w:pPr>
              <w:pStyle w:val="NormalWeb"/>
              <w:spacing w:before="0" w:beforeAutospacing="0" w:after="0" w:afterAutospacing="0"/>
            </w:pPr>
            <w:r>
              <w:rPr>
                <w:rFonts w:ascii="Calibri" w:eastAsia="+mn-ea" w:hAnsi="Calibri" w:cs="+mn-cs"/>
                <w:color w:val="000000"/>
                <w:kern w:val="24"/>
              </w:rPr>
              <w:t xml:space="preserve">When identifying, implementing, and evaluating the use of a specific </w:t>
            </w:r>
            <w:r w:rsidR="000A1BDE">
              <w:rPr>
                <w:rFonts w:ascii="Calibri" w:eastAsia="+mn-ea" w:hAnsi="Calibri" w:cs="+mn-cs"/>
                <w:color w:val="000000"/>
                <w:kern w:val="24"/>
              </w:rPr>
              <w:t>EBP, we</w:t>
            </w:r>
            <w:r>
              <w:rPr>
                <w:rFonts w:ascii="Calibri" w:eastAsia="+mn-ea" w:hAnsi="Calibri" w:cs="+mn-cs"/>
                <w:color w:val="000000"/>
                <w:kern w:val="24"/>
              </w:rPr>
              <w:t xml:space="preserve"> can use the following process that includes these steps.</w:t>
            </w:r>
          </w:p>
          <w:p w14:paraId="5A657071" w14:textId="77777777" w:rsidR="00654643" w:rsidRDefault="00654643" w:rsidP="00654643">
            <w:pPr>
              <w:pStyle w:val="NormalWeb"/>
              <w:spacing w:before="0" w:beforeAutospacing="0" w:after="0" w:afterAutospacing="0"/>
            </w:pPr>
            <w:r>
              <w:rPr>
                <w:rFonts w:ascii="Calibri" w:eastAsia="+mn-ea" w:hAnsi="Calibri" w:cs="+mn-cs"/>
                <w:color w:val="000000"/>
                <w:kern w:val="24"/>
              </w:rPr>
              <w:t>1. Identify the skill or behavior that is included in the child’s goal/outcome.</w:t>
            </w:r>
          </w:p>
          <w:p w14:paraId="009792AB" w14:textId="77777777" w:rsidR="00654643" w:rsidRDefault="00654643" w:rsidP="00654643">
            <w:pPr>
              <w:pStyle w:val="NormalWeb"/>
              <w:spacing w:before="0" w:beforeAutospacing="0" w:after="0" w:afterAutospacing="0"/>
            </w:pPr>
            <w:r>
              <w:rPr>
                <w:rFonts w:ascii="Calibri" w:eastAsia="+mn-ea" w:hAnsi="Calibri" w:cs="+mn-cs"/>
                <w:color w:val="000000"/>
                <w:kern w:val="24"/>
              </w:rPr>
              <w:t xml:space="preserve">2. Consider the characteristics of the setting that may influence the EBP to be selected. For example, in a home setting what toys/materials are available to use in implementing the practice. What are the interests/preferences of the child? What are the families’ priorities, including preferences for integrating practices into daily routines. The first </w:t>
            </w:r>
            <w:r>
              <w:rPr>
                <w:rFonts w:ascii="Calibri" w:eastAsia="+mn-ea" w:hAnsi="Calibri" w:cs="+mn-cs"/>
                <w:color w:val="000000"/>
                <w:kern w:val="24"/>
              </w:rPr>
              <w:lastRenderedPageBreak/>
              <w:t>two considerations could also be applied to center-based settings.</w:t>
            </w:r>
          </w:p>
          <w:p w14:paraId="51E26803" w14:textId="77777777" w:rsidR="00654643" w:rsidRDefault="00654643" w:rsidP="00654643">
            <w:pPr>
              <w:pStyle w:val="NormalWeb"/>
              <w:spacing w:before="0" w:beforeAutospacing="0" w:after="0" w:afterAutospacing="0"/>
            </w:pPr>
            <w:r>
              <w:rPr>
                <w:rFonts w:ascii="Calibri" w:eastAsia="+mn-ea" w:hAnsi="Calibri" w:cs="+mn-cs"/>
                <w:color w:val="000000"/>
                <w:kern w:val="24"/>
              </w:rPr>
              <w:t xml:space="preserve">3. Based on the skill and environmental factors, what EBP seems to be the most appropriate to implement. </w:t>
            </w:r>
          </w:p>
          <w:p w14:paraId="75BD1647" w14:textId="77777777" w:rsidR="00654643" w:rsidRDefault="00654643" w:rsidP="00654643">
            <w:pPr>
              <w:pStyle w:val="NormalWeb"/>
              <w:spacing w:before="0" w:beforeAutospacing="0" w:after="0" w:afterAutospacing="0"/>
            </w:pPr>
            <w:r>
              <w:rPr>
                <w:rFonts w:ascii="Calibri" w:eastAsia="+mn-ea" w:hAnsi="Calibri" w:cs="+mn-cs"/>
                <w:color w:val="000000"/>
                <w:kern w:val="24"/>
              </w:rPr>
              <w:t>4. Include the EBP in session plans for home settings and lesson plans for center-based settings.</w:t>
            </w:r>
          </w:p>
          <w:p w14:paraId="720C8944" w14:textId="77777777" w:rsidR="00654643" w:rsidRDefault="00654643" w:rsidP="00654643">
            <w:pPr>
              <w:pStyle w:val="NormalWeb"/>
              <w:spacing w:before="0" w:beforeAutospacing="0" w:after="0" w:afterAutospacing="0"/>
            </w:pPr>
            <w:r>
              <w:rPr>
                <w:rFonts w:ascii="Calibri" w:eastAsia="+mn-ea" w:hAnsi="Calibri" w:cs="+mn-cs"/>
                <w:color w:val="000000"/>
                <w:kern w:val="24"/>
              </w:rPr>
              <w:t>5. Implement the plan and collect progress data.</w:t>
            </w:r>
          </w:p>
          <w:p w14:paraId="6CC0ACB2" w14:textId="674FCCD6" w:rsidR="00FA4DF8" w:rsidRPr="00C31026" w:rsidRDefault="00654643" w:rsidP="00654643">
            <w:pPr>
              <w:pStyle w:val="NormalWeb"/>
              <w:spacing w:before="0" w:beforeAutospacing="0" w:after="0" w:afterAutospacing="0"/>
              <w:rPr>
                <w:rFonts w:asciiTheme="minorHAnsi" w:hAnsiTheme="minorHAnsi" w:cstheme="minorHAnsi"/>
                <w:sz w:val="22"/>
                <w:szCs w:val="22"/>
              </w:rPr>
            </w:pPr>
            <w:r>
              <w:rPr>
                <w:rFonts w:ascii="Calibri" w:eastAsia="+mn-ea" w:hAnsi="Calibri" w:cs="+mn-cs"/>
                <w:color w:val="000000"/>
                <w:kern w:val="24"/>
              </w:rPr>
              <w:t>6. Analyze the data and reflect on what it means in terms of next steps in intervention/instruction</w:t>
            </w:r>
            <w:r w:rsidR="000A1BDE">
              <w:rPr>
                <w:rFonts w:ascii="Calibri" w:eastAsia="+mn-ea" w:hAnsi="Calibri" w:cs="+mn-cs"/>
                <w:color w:val="000000"/>
                <w:kern w:val="24"/>
              </w:rPr>
              <w:t xml:space="preserve">. </w:t>
            </w:r>
          </w:p>
        </w:tc>
      </w:tr>
      <w:tr w:rsidR="00FA4DF8" w:rsidRPr="00941B2F" w14:paraId="479B8611" w14:textId="77777777" w:rsidTr="007A084B">
        <w:trPr>
          <w:trHeight w:val="1440"/>
        </w:trPr>
        <w:tc>
          <w:tcPr>
            <w:tcW w:w="805" w:type="dxa"/>
          </w:tcPr>
          <w:p w14:paraId="28CA1793" w14:textId="3C92D6EF"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Slide 10</w:t>
            </w:r>
          </w:p>
        </w:tc>
        <w:tc>
          <w:tcPr>
            <w:tcW w:w="4590" w:type="dxa"/>
          </w:tcPr>
          <w:p w14:paraId="6BF7199F" w14:textId="11382C00" w:rsidR="00FA4DF8" w:rsidRPr="00270ED4" w:rsidRDefault="00AE1B28" w:rsidP="00C4440C">
            <w:pPr>
              <w:rPr>
                <w:rFonts w:asciiTheme="minorHAnsi" w:hAnsiTheme="minorHAnsi" w:cstheme="minorHAnsi"/>
                <w:noProof/>
              </w:rPr>
            </w:pPr>
            <w:r>
              <w:rPr>
                <w:noProof/>
              </w:rPr>
              <w:drawing>
                <wp:inline distT="0" distB="0" distL="0" distR="0" wp14:anchorId="32FCA49D" wp14:editId="2143DFBF">
                  <wp:extent cx="2777490" cy="2083435"/>
                  <wp:effectExtent l="0" t="0" r="3810" b="0"/>
                  <wp:docPr id="1314066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6636"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777490" cy="2083435"/>
                          </a:xfrm>
                          <a:prstGeom prst="rect">
                            <a:avLst/>
                          </a:prstGeom>
                        </pic:spPr>
                      </pic:pic>
                    </a:graphicData>
                  </a:graphic>
                </wp:inline>
              </w:drawing>
            </w:r>
          </w:p>
        </w:tc>
        <w:tc>
          <w:tcPr>
            <w:tcW w:w="4050" w:type="dxa"/>
          </w:tcPr>
          <w:p w14:paraId="4EE1AACF" w14:textId="74DA33E4" w:rsidR="00AE1B28" w:rsidRDefault="00AE1B28" w:rsidP="00AE1B28">
            <w:pPr>
              <w:pStyle w:val="NormalWeb"/>
              <w:spacing w:before="0" w:beforeAutospacing="0" w:after="0" w:afterAutospacing="0"/>
            </w:pPr>
            <w:r>
              <w:rPr>
                <w:rFonts w:ascii="Calibri" w:eastAsia="+mn-ea" w:hAnsi="Calibri" w:cs="+mn-cs"/>
                <w:color w:val="000000"/>
                <w:kern w:val="24"/>
              </w:rPr>
              <w:t xml:space="preserve">The DEC Recommended Practices (RPs) (2014) are based on research and the professional wisdom and experience of the field. They serve as </w:t>
            </w:r>
            <w:r w:rsidR="000A1BDE">
              <w:rPr>
                <w:rFonts w:ascii="Calibri" w:eastAsia="+mn-ea" w:hAnsi="Calibri" w:cs="+mn-cs"/>
                <w:color w:val="000000"/>
                <w:kern w:val="24"/>
              </w:rPr>
              <w:t>a valuable resource</w:t>
            </w:r>
            <w:r>
              <w:rPr>
                <w:rFonts w:ascii="Calibri" w:eastAsia="+mn-ea" w:hAnsi="Calibri" w:cs="+mn-cs"/>
                <w:color w:val="000000"/>
                <w:kern w:val="24"/>
              </w:rPr>
              <w:t xml:space="preserve"> for both families and professionals when identifying EBPs to incorporate into individualized plans. </w:t>
            </w:r>
          </w:p>
          <w:p w14:paraId="019EE3F3" w14:textId="77777777" w:rsidR="00FA4DF8" w:rsidRPr="00C31026" w:rsidRDefault="00FA4DF8" w:rsidP="00C4440C">
            <w:pPr>
              <w:rPr>
                <w:rFonts w:asciiTheme="minorHAnsi" w:hAnsiTheme="minorHAnsi" w:cstheme="minorHAnsi"/>
                <w:sz w:val="22"/>
                <w:szCs w:val="22"/>
              </w:rPr>
            </w:pPr>
          </w:p>
        </w:tc>
      </w:tr>
      <w:tr w:rsidR="00FA4DF8" w:rsidRPr="00941B2F" w14:paraId="533887FF" w14:textId="77777777" w:rsidTr="007A084B">
        <w:trPr>
          <w:trHeight w:val="1440"/>
        </w:trPr>
        <w:tc>
          <w:tcPr>
            <w:tcW w:w="805" w:type="dxa"/>
          </w:tcPr>
          <w:p w14:paraId="14C2CC37" w14:textId="55184B31"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11</w:t>
            </w:r>
          </w:p>
        </w:tc>
        <w:tc>
          <w:tcPr>
            <w:tcW w:w="4590" w:type="dxa"/>
          </w:tcPr>
          <w:p w14:paraId="10211D0B" w14:textId="09E35163" w:rsidR="00FA4DF8" w:rsidRPr="00270ED4" w:rsidRDefault="00AE1B28" w:rsidP="00C4440C">
            <w:pPr>
              <w:rPr>
                <w:rFonts w:asciiTheme="minorHAnsi" w:hAnsiTheme="minorHAnsi" w:cstheme="minorHAnsi"/>
                <w:noProof/>
              </w:rPr>
            </w:pPr>
            <w:r>
              <w:rPr>
                <w:noProof/>
              </w:rPr>
              <w:drawing>
                <wp:inline distT="0" distB="0" distL="0" distR="0" wp14:anchorId="70B60A85" wp14:editId="12BE7C11">
                  <wp:extent cx="2777490" cy="2083435"/>
                  <wp:effectExtent l="0" t="0" r="3810" b="0"/>
                  <wp:docPr id="4214611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61126"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777490" cy="2083435"/>
                          </a:xfrm>
                          <a:prstGeom prst="rect">
                            <a:avLst/>
                          </a:prstGeom>
                        </pic:spPr>
                      </pic:pic>
                    </a:graphicData>
                  </a:graphic>
                </wp:inline>
              </w:drawing>
            </w:r>
          </w:p>
        </w:tc>
        <w:tc>
          <w:tcPr>
            <w:tcW w:w="4050" w:type="dxa"/>
          </w:tcPr>
          <w:p w14:paraId="486D6F9C" w14:textId="77777777" w:rsidR="00AE1B28" w:rsidRDefault="00AE1B28" w:rsidP="00AE1B28">
            <w:pPr>
              <w:pStyle w:val="NormalWeb"/>
              <w:spacing w:before="0" w:beforeAutospacing="0" w:after="0" w:afterAutospacing="0"/>
            </w:pPr>
            <w:r>
              <w:rPr>
                <w:rFonts w:ascii="Calibri" w:eastAsia="+mn-ea" w:hAnsi="Calibri" w:cs="+mn-cs"/>
                <w:color w:val="000000"/>
                <w:kern w:val="24"/>
              </w:rPr>
              <w:t xml:space="preserve">The DEC RPs (2014) include 8 topic areas with a range of 2-14 practices within each topic area. This table identifies the 8 topic areas included in the RPs, the number of practices for each area, and an example of one of the practices for each </w:t>
            </w:r>
          </w:p>
          <w:p w14:paraId="295F8173" w14:textId="77777777" w:rsidR="00AE1B28" w:rsidRDefault="00AE1B28" w:rsidP="00AE1B28">
            <w:pPr>
              <w:pStyle w:val="NormalWeb"/>
              <w:spacing w:before="0" w:beforeAutospacing="0" w:after="0" w:afterAutospacing="0"/>
            </w:pPr>
            <w:r>
              <w:rPr>
                <w:rFonts w:ascii="Calibri" w:eastAsia="+mn-ea" w:hAnsi="Calibri" w:cs="+mn-cs"/>
                <w:color w:val="000000"/>
                <w:kern w:val="24"/>
              </w:rPr>
              <w:t>topic area. The practices for each topic area can be found at https://www.dec-sped.org/dec-recommended-practices.</w:t>
            </w:r>
          </w:p>
          <w:p w14:paraId="6163F846" w14:textId="77777777" w:rsidR="00FA4DF8" w:rsidRPr="00C31026" w:rsidRDefault="00FA4DF8" w:rsidP="00C4440C">
            <w:pPr>
              <w:rPr>
                <w:rFonts w:asciiTheme="minorHAnsi" w:hAnsiTheme="minorHAnsi" w:cstheme="minorHAnsi"/>
                <w:sz w:val="22"/>
                <w:szCs w:val="22"/>
              </w:rPr>
            </w:pPr>
          </w:p>
        </w:tc>
      </w:tr>
      <w:tr w:rsidR="00FA4DF8" w:rsidRPr="00941B2F" w14:paraId="099C81B2" w14:textId="77777777" w:rsidTr="007A084B">
        <w:trPr>
          <w:trHeight w:val="1440"/>
        </w:trPr>
        <w:tc>
          <w:tcPr>
            <w:tcW w:w="805" w:type="dxa"/>
          </w:tcPr>
          <w:p w14:paraId="54A188CC" w14:textId="15547BC9"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Slide 12</w:t>
            </w:r>
          </w:p>
        </w:tc>
        <w:tc>
          <w:tcPr>
            <w:tcW w:w="4590" w:type="dxa"/>
          </w:tcPr>
          <w:p w14:paraId="5409E302" w14:textId="025C7640" w:rsidR="00FA4DF8" w:rsidRPr="00270ED4" w:rsidRDefault="00244C1F" w:rsidP="00C4440C">
            <w:pPr>
              <w:rPr>
                <w:rFonts w:asciiTheme="minorHAnsi" w:hAnsiTheme="minorHAnsi" w:cstheme="minorHAnsi"/>
                <w:noProof/>
              </w:rPr>
            </w:pPr>
            <w:r>
              <w:rPr>
                <w:noProof/>
              </w:rPr>
              <w:drawing>
                <wp:inline distT="0" distB="0" distL="0" distR="0" wp14:anchorId="30311B04" wp14:editId="66E630E9">
                  <wp:extent cx="2777490" cy="2083435"/>
                  <wp:effectExtent l="0" t="0" r="3810" b="0"/>
                  <wp:docPr id="11162809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80960"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2777490" cy="2083435"/>
                          </a:xfrm>
                          <a:prstGeom prst="rect">
                            <a:avLst/>
                          </a:prstGeom>
                        </pic:spPr>
                      </pic:pic>
                    </a:graphicData>
                  </a:graphic>
                </wp:inline>
              </w:drawing>
            </w:r>
          </w:p>
        </w:tc>
        <w:tc>
          <w:tcPr>
            <w:tcW w:w="4050" w:type="dxa"/>
          </w:tcPr>
          <w:p w14:paraId="09E7DB99" w14:textId="77777777" w:rsidR="00244C1F" w:rsidRDefault="00244C1F" w:rsidP="00244C1F">
            <w:pPr>
              <w:pStyle w:val="NormalWeb"/>
              <w:spacing w:before="0" w:beforeAutospacing="0" w:after="0" w:afterAutospacing="0"/>
            </w:pPr>
            <w:r>
              <w:rPr>
                <w:rFonts w:ascii="Calibri" w:eastAsia="+mn-ea" w:hAnsi="Calibri" w:cs="+mn-cs"/>
                <w:color w:val="000000"/>
                <w:kern w:val="24"/>
              </w:rPr>
              <w:t>A variety of resources have been developed to support the use of the DEC RPs (2014). This includes a monograph series, recommended practice modules, videos, and a document with examples of what the practice would look like in EI/ECSE settings. These resources can all be found at https://www.dec-sped.org/dec-recommended-practices.</w:t>
            </w:r>
          </w:p>
          <w:p w14:paraId="1A56A8F5" w14:textId="77777777" w:rsidR="00FA4DF8" w:rsidRPr="00C31026" w:rsidRDefault="00FA4DF8" w:rsidP="00C4440C">
            <w:pPr>
              <w:rPr>
                <w:rFonts w:asciiTheme="minorHAnsi" w:hAnsiTheme="minorHAnsi" w:cstheme="minorHAnsi"/>
                <w:sz w:val="22"/>
                <w:szCs w:val="22"/>
              </w:rPr>
            </w:pPr>
          </w:p>
        </w:tc>
      </w:tr>
      <w:tr w:rsidR="00FA4DF8" w:rsidRPr="00941B2F" w14:paraId="3D9479AB" w14:textId="77777777" w:rsidTr="007A084B">
        <w:trPr>
          <w:trHeight w:val="1440"/>
        </w:trPr>
        <w:tc>
          <w:tcPr>
            <w:tcW w:w="805" w:type="dxa"/>
          </w:tcPr>
          <w:p w14:paraId="41880A06" w14:textId="4047BA2E"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13</w:t>
            </w:r>
          </w:p>
        </w:tc>
        <w:tc>
          <w:tcPr>
            <w:tcW w:w="4590" w:type="dxa"/>
          </w:tcPr>
          <w:p w14:paraId="1AF55309" w14:textId="043E5D32" w:rsidR="00FA4DF8" w:rsidRPr="00270ED4" w:rsidRDefault="00244C1F" w:rsidP="00C4440C">
            <w:pPr>
              <w:rPr>
                <w:rFonts w:asciiTheme="minorHAnsi" w:hAnsiTheme="minorHAnsi" w:cstheme="minorHAnsi"/>
                <w:noProof/>
              </w:rPr>
            </w:pPr>
            <w:r>
              <w:rPr>
                <w:noProof/>
              </w:rPr>
              <w:drawing>
                <wp:inline distT="0" distB="0" distL="0" distR="0" wp14:anchorId="678A0820" wp14:editId="35669FF9">
                  <wp:extent cx="2777490" cy="2083435"/>
                  <wp:effectExtent l="0" t="0" r="3810" b="0"/>
                  <wp:docPr id="8708040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04083"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777490" cy="2083435"/>
                          </a:xfrm>
                          <a:prstGeom prst="rect">
                            <a:avLst/>
                          </a:prstGeom>
                        </pic:spPr>
                      </pic:pic>
                    </a:graphicData>
                  </a:graphic>
                </wp:inline>
              </w:drawing>
            </w:r>
          </w:p>
        </w:tc>
        <w:tc>
          <w:tcPr>
            <w:tcW w:w="4050" w:type="dxa"/>
          </w:tcPr>
          <w:p w14:paraId="507F455A" w14:textId="77777777" w:rsidR="00FA4DF8" w:rsidRPr="00C31026" w:rsidRDefault="00FA4DF8" w:rsidP="00C4440C">
            <w:pPr>
              <w:rPr>
                <w:rFonts w:asciiTheme="minorHAnsi" w:hAnsiTheme="minorHAnsi" w:cstheme="minorHAnsi"/>
                <w:sz w:val="22"/>
                <w:szCs w:val="22"/>
              </w:rPr>
            </w:pPr>
          </w:p>
        </w:tc>
      </w:tr>
      <w:tr w:rsidR="00FA4DF8" w:rsidRPr="00941B2F" w14:paraId="5D616A1C" w14:textId="77777777" w:rsidTr="007A084B">
        <w:trPr>
          <w:trHeight w:val="1440"/>
        </w:trPr>
        <w:tc>
          <w:tcPr>
            <w:tcW w:w="805" w:type="dxa"/>
          </w:tcPr>
          <w:p w14:paraId="6DD08BD7" w14:textId="4199D273"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14</w:t>
            </w:r>
          </w:p>
        </w:tc>
        <w:tc>
          <w:tcPr>
            <w:tcW w:w="4590" w:type="dxa"/>
          </w:tcPr>
          <w:p w14:paraId="7491AA31" w14:textId="4B0FDF16" w:rsidR="00FA4DF8" w:rsidRPr="00270ED4" w:rsidRDefault="00DD0EA1" w:rsidP="00C4440C">
            <w:pPr>
              <w:rPr>
                <w:rFonts w:asciiTheme="minorHAnsi" w:hAnsiTheme="minorHAnsi" w:cstheme="minorHAnsi"/>
                <w:noProof/>
              </w:rPr>
            </w:pPr>
            <w:r>
              <w:rPr>
                <w:noProof/>
              </w:rPr>
              <w:drawing>
                <wp:inline distT="0" distB="0" distL="0" distR="0" wp14:anchorId="3AEE19EC" wp14:editId="5B653EC9">
                  <wp:extent cx="2777490" cy="2083435"/>
                  <wp:effectExtent l="0" t="0" r="3810" b="0"/>
                  <wp:docPr id="17621356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35673"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2777490" cy="2083435"/>
                          </a:xfrm>
                          <a:prstGeom prst="rect">
                            <a:avLst/>
                          </a:prstGeom>
                        </pic:spPr>
                      </pic:pic>
                    </a:graphicData>
                  </a:graphic>
                </wp:inline>
              </w:drawing>
            </w:r>
          </w:p>
        </w:tc>
        <w:tc>
          <w:tcPr>
            <w:tcW w:w="4050" w:type="dxa"/>
          </w:tcPr>
          <w:p w14:paraId="7D769A35" w14:textId="77777777" w:rsidR="00244C1F" w:rsidRDefault="00244C1F" w:rsidP="00244C1F">
            <w:pPr>
              <w:pStyle w:val="NormalWeb"/>
              <w:spacing w:before="0" w:beforeAutospacing="0" w:after="0" w:afterAutospacing="0"/>
            </w:pPr>
            <w:r>
              <w:rPr>
                <w:rFonts w:ascii="Calibri" w:eastAsia="+mn-ea" w:hAnsi="Calibri" w:cs="+mn-cs"/>
                <w:color w:val="000000"/>
                <w:kern w:val="24"/>
              </w:rPr>
              <w:t xml:space="preserve">The links on this slide and the next one </w:t>
            </w:r>
            <w:proofErr w:type="gramStart"/>
            <w:r>
              <w:rPr>
                <w:rFonts w:ascii="Calibri" w:eastAsia="+mn-ea" w:hAnsi="Calibri" w:cs="+mn-cs"/>
                <w:color w:val="000000"/>
                <w:kern w:val="24"/>
              </w:rPr>
              <w:t>are</w:t>
            </w:r>
            <w:proofErr w:type="gramEnd"/>
            <w:r>
              <w:rPr>
                <w:rFonts w:ascii="Calibri" w:eastAsia="+mn-ea" w:hAnsi="Calibri" w:cs="+mn-cs"/>
                <w:color w:val="000000"/>
                <w:kern w:val="24"/>
              </w:rPr>
              <w:t xml:space="preserve"> additional resources to facilitate the selection and implementation of EBPs.</w:t>
            </w:r>
          </w:p>
          <w:p w14:paraId="4A06ECBF" w14:textId="1331D4F6" w:rsidR="00244C1F" w:rsidRDefault="004F1451" w:rsidP="00244C1F">
            <w:pPr>
              <w:pStyle w:val="NormalWeb"/>
              <w:spacing w:before="0" w:beforeAutospacing="0" w:after="0" w:afterAutospacing="0"/>
              <w:rPr>
                <w:rFonts w:ascii="Calibri" w:eastAsia="+mn-ea" w:hAnsi="Calibri" w:cs="+mn-cs"/>
                <w:color w:val="000000"/>
                <w:kern w:val="24"/>
              </w:rPr>
            </w:pPr>
            <w:hyperlink r:id="rId35" w:anchor="content" w:history="1">
              <w:r w:rsidR="00244C1F" w:rsidRPr="00697767">
                <w:rPr>
                  <w:rStyle w:val="Hyperlink"/>
                  <w:rFonts w:ascii="Calibri" w:eastAsia="+mn-ea" w:hAnsi="Calibri" w:cs="+mn-cs"/>
                  <w:kern w:val="24"/>
                </w:rPr>
                <w:t>http://csefel.vanderbilt.edu/#content</w:t>
              </w:r>
            </w:hyperlink>
          </w:p>
          <w:p w14:paraId="5696F410" w14:textId="77777777" w:rsidR="00244C1F" w:rsidRDefault="00244C1F" w:rsidP="00244C1F">
            <w:pPr>
              <w:pStyle w:val="NormalWeb"/>
              <w:spacing w:before="0" w:beforeAutospacing="0" w:after="0" w:afterAutospacing="0"/>
            </w:pPr>
          </w:p>
          <w:p w14:paraId="06B54138" w14:textId="4F0C6598" w:rsidR="00244C1F" w:rsidRDefault="004F1451" w:rsidP="00244C1F">
            <w:pPr>
              <w:pStyle w:val="NormalWeb"/>
              <w:spacing w:before="0" w:beforeAutospacing="0" w:after="0" w:afterAutospacing="0"/>
              <w:rPr>
                <w:rFonts w:ascii="Calibri" w:eastAsia="+mn-ea" w:hAnsi="Calibri" w:cs="+mn-cs"/>
                <w:color w:val="000000"/>
                <w:kern w:val="24"/>
              </w:rPr>
            </w:pPr>
            <w:hyperlink r:id="rId36" w:anchor="content" w:history="1">
              <w:r w:rsidR="00244C1F" w:rsidRPr="00697767">
                <w:rPr>
                  <w:rStyle w:val="Hyperlink"/>
                  <w:rFonts w:ascii="Calibri" w:eastAsia="+mn-ea" w:hAnsi="Calibri" w:cs="+mn-cs"/>
                  <w:kern w:val="24"/>
                </w:rPr>
                <w:t>https://connectmodules.dec-sped.org/#content</w:t>
              </w:r>
            </w:hyperlink>
          </w:p>
          <w:p w14:paraId="1BC68978" w14:textId="77777777" w:rsidR="00244C1F" w:rsidRDefault="00244C1F" w:rsidP="00244C1F">
            <w:pPr>
              <w:pStyle w:val="NormalWeb"/>
              <w:spacing w:before="0" w:beforeAutospacing="0" w:after="0" w:afterAutospacing="0"/>
            </w:pPr>
          </w:p>
          <w:p w14:paraId="133B1A02" w14:textId="77777777" w:rsidR="00FA4DF8" w:rsidRPr="00C31026" w:rsidRDefault="00FA4DF8" w:rsidP="00244C1F">
            <w:pPr>
              <w:pStyle w:val="NormalWeb"/>
              <w:spacing w:before="0" w:beforeAutospacing="0" w:after="0" w:afterAutospacing="0"/>
              <w:rPr>
                <w:rFonts w:asciiTheme="minorHAnsi" w:hAnsiTheme="minorHAnsi" w:cstheme="minorHAnsi"/>
                <w:sz w:val="22"/>
                <w:szCs w:val="22"/>
              </w:rPr>
            </w:pPr>
          </w:p>
        </w:tc>
      </w:tr>
      <w:tr w:rsidR="00FA4DF8" w:rsidRPr="00941B2F" w14:paraId="5F307B58" w14:textId="77777777" w:rsidTr="007A084B">
        <w:trPr>
          <w:trHeight w:val="1440"/>
        </w:trPr>
        <w:tc>
          <w:tcPr>
            <w:tcW w:w="805" w:type="dxa"/>
          </w:tcPr>
          <w:p w14:paraId="067D7B2D" w14:textId="666237D0"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Slide 15</w:t>
            </w:r>
          </w:p>
        </w:tc>
        <w:tc>
          <w:tcPr>
            <w:tcW w:w="4590" w:type="dxa"/>
          </w:tcPr>
          <w:p w14:paraId="16EB0F25" w14:textId="3C52F445" w:rsidR="00FA4DF8" w:rsidRPr="00270ED4" w:rsidRDefault="00DD0EA1" w:rsidP="00C4440C">
            <w:pPr>
              <w:rPr>
                <w:rFonts w:asciiTheme="minorHAnsi" w:hAnsiTheme="minorHAnsi" w:cstheme="minorHAnsi"/>
                <w:noProof/>
              </w:rPr>
            </w:pPr>
            <w:r>
              <w:rPr>
                <w:noProof/>
              </w:rPr>
              <w:drawing>
                <wp:inline distT="0" distB="0" distL="0" distR="0" wp14:anchorId="5571BF40" wp14:editId="07C2DF55">
                  <wp:extent cx="2777490" cy="2083435"/>
                  <wp:effectExtent l="0" t="0" r="3810" b="0"/>
                  <wp:docPr id="6292606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60605"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777490" cy="2083435"/>
                          </a:xfrm>
                          <a:prstGeom prst="rect">
                            <a:avLst/>
                          </a:prstGeom>
                        </pic:spPr>
                      </pic:pic>
                    </a:graphicData>
                  </a:graphic>
                </wp:inline>
              </w:drawing>
            </w:r>
          </w:p>
        </w:tc>
        <w:tc>
          <w:tcPr>
            <w:tcW w:w="4050" w:type="dxa"/>
          </w:tcPr>
          <w:p w14:paraId="10ABBEA5" w14:textId="5D36FA2B" w:rsidR="00244C1F" w:rsidRDefault="004F1451" w:rsidP="00244C1F">
            <w:pPr>
              <w:pStyle w:val="NormalWeb"/>
              <w:spacing w:before="0" w:beforeAutospacing="0" w:after="0" w:afterAutospacing="0"/>
              <w:rPr>
                <w:rFonts w:ascii="Calibri" w:eastAsia="+mn-ea" w:hAnsi="Calibri" w:cs="+mn-cs"/>
                <w:color w:val="000000"/>
                <w:kern w:val="24"/>
              </w:rPr>
            </w:pPr>
            <w:hyperlink r:id="rId39" w:anchor="content" w:history="1">
              <w:r w:rsidR="00244C1F" w:rsidRPr="00697767">
                <w:rPr>
                  <w:rStyle w:val="Hyperlink"/>
                  <w:rFonts w:ascii="Calibri" w:eastAsia="+mn-ea" w:hAnsi="Calibri" w:cs="+mn-cs"/>
                  <w:kern w:val="24"/>
                </w:rPr>
                <w:t>https://iris.peabody.vanderbilt.edu/resources/ebp_summaries/#content</w:t>
              </w:r>
            </w:hyperlink>
          </w:p>
          <w:p w14:paraId="37560E13" w14:textId="77777777" w:rsidR="00244C1F" w:rsidRDefault="00244C1F" w:rsidP="00244C1F">
            <w:pPr>
              <w:pStyle w:val="NormalWeb"/>
              <w:spacing w:before="0" w:beforeAutospacing="0" w:after="0" w:afterAutospacing="0"/>
            </w:pPr>
          </w:p>
          <w:p w14:paraId="2B96EF4F" w14:textId="38241509" w:rsidR="00244C1F" w:rsidRDefault="004F1451" w:rsidP="00244C1F">
            <w:pPr>
              <w:pStyle w:val="NormalWeb"/>
              <w:spacing w:before="0" w:beforeAutospacing="0" w:after="0" w:afterAutospacing="0"/>
              <w:rPr>
                <w:rFonts w:ascii="Calibri" w:eastAsia="+mn-ea" w:hAnsi="Calibri" w:cs="+mn-cs"/>
                <w:color w:val="000000"/>
                <w:kern w:val="24"/>
              </w:rPr>
            </w:pPr>
            <w:hyperlink r:id="rId40" w:history="1">
              <w:r w:rsidR="00244C1F" w:rsidRPr="00697767">
                <w:rPr>
                  <w:rStyle w:val="Hyperlink"/>
                  <w:rFonts w:ascii="Calibri" w:eastAsia="+mn-ea" w:hAnsi="Calibri" w:cs="+mn-cs"/>
                  <w:kern w:val="24"/>
                </w:rPr>
                <w:t>https://challengingbehavior.cbcs.usf.edu/</w:t>
              </w:r>
            </w:hyperlink>
          </w:p>
          <w:p w14:paraId="24CE7A8B" w14:textId="77777777" w:rsidR="00244C1F" w:rsidRDefault="00244C1F" w:rsidP="00244C1F">
            <w:pPr>
              <w:pStyle w:val="NormalWeb"/>
              <w:spacing w:before="0" w:beforeAutospacing="0" w:after="0" w:afterAutospacing="0"/>
            </w:pPr>
          </w:p>
          <w:p w14:paraId="52B0AED8" w14:textId="77777777" w:rsidR="00FA4DF8" w:rsidRPr="00C31026" w:rsidRDefault="00FA4DF8" w:rsidP="00C4440C">
            <w:pPr>
              <w:rPr>
                <w:rFonts w:asciiTheme="minorHAnsi" w:hAnsiTheme="minorHAnsi" w:cstheme="minorHAnsi"/>
                <w:sz w:val="22"/>
                <w:szCs w:val="22"/>
              </w:rPr>
            </w:pPr>
          </w:p>
        </w:tc>
      </w:tr>
      <w:tr w:rsidR="00FA4DF8" w:rsidRPr="00941B2F" w14:paraId="6E1B2381" w14:textId="77777777" w:rsidTr="007A084B">
        <w:trPr>
          <w:trHeight w:val="1440"/>
        </w:trPr>
        <w:tc>
          <w:tcPr>
            <w:tcW w:w="805" w:type="dxa"/>
          </w:tcPr>
          <w:p w14:paraId="2DF28867" w14:textId="0E389F52"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16</w:t>
            </w:r>
          </w:p>
        </w:tc>
        <w:tc>
          <w:tcPr>
            <w:tcW w:w="4590" w:type="dxa"/>
          </w:tcPr>
          <w:p w14:paraId="4C6791DD" w14:textId="72632E82" w:rsidR="00FA4DF8" w:rsidRPr="00270ED4" w:rsidRDefault="00C1528C" w:rsidP="00C4440C">
            <w:pPr>
              <w:rPr>
                <w:rFonts w:asciiTheme="minorHAnsi" w:hAnsiTheme="minorHAnsi" w:cstheme="minorHAnsi"/>
                <w:noProof/>
              </w:rPr>
            </w:pPr>
            <w:r>
              <w:rPr>
                <w:noProof/>
              </w:rPr>
              <w:drawing>
                <wp:inline distT="0" distB="0" distL="0" distR="0" wp14:anchorId="61FC25F7" wp14:editId="21494E92">
                  <wp:extent cx="2777490" cy="2083435"/>
                  <wp:effectExtent l="0" t="0" r="3810" b="0"/>
                  <wp:docPr id="2322589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5898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2777490" cy="2083435"/>
                          </a:xfrm>
                          <a:prstGeom prst="rect">
                            <a:avLst/>
                          </a:prstGeom>
                        </pic:spPr>
                      </pic:pic>
                    </a:graphicData>
                  </a:graphic>
                </wp:inline>
              </w:drawing>
            </w:r>
          </w:p>
        </w:tc>
        <w:tc>
          <w:tcPr>
            <w:tcW w:w="4050" w:type="dxa"/>
          </w:tcPr>
          <w:p w14:paraId="58B1FBD1" w14:textId="1BC9B905" w:rsidR="00244C1F" w:rsidRDefault="00244C1F" w:rsidP="00244C1F">
            <w:pPr>
              <w:pStyle w:val="NormalWeb"/>
              <w:spacing w:before="0" w:beforeAutospacing="0" w:after="0" w:afterAutospacing="0"/>
            </w:pPr>
            <w:r>
              <w:rPr>
                <w:rFonts w:ascii="Calibri" w:eastAsia="+mn-ea" w:hAnsi="Calibri" w:cs="+mn-cs"/>
                <w:color w:val="000000"/>
                <w:kern w:val="24"/>
              </w:rPr>
              <w:t>Ask learners to complete the activity individually. Ask for volunteers to share their responses with the group</w:t>
            </w:r>
            <w:r w:rsidR="000A1BDE">
              <w:rPr>
                <w:rFonts w:ascii="Calibri" w:eastAsia="+mn-ea" w:hAnsi="Calibri" w:cs="+mn-cs"/>
                <w:color w:val="000000"/>
                <w:kern w:val="24"/>
              </w:rPr>
              <w:t xml:space="preserve">. </w:t>
            </w:r>
          </w:p>
          <w:p w14:paraId="3C5398D6" w14:textId="77777777" w:rsidR="00FA4DF8" w:rsidRPr="00C31026" w:rsidRDefault="00FA4DF8" w:rsidP="00C4440C">
            <w:pPr>
              <w:rPr>
                <w:rFonts w:asciiTheme="minorHAnsi" w:hAnsiTheme="minorHAnsi" w:cstheme="minorHAnsi"/>
                <w:sz w:val="22"/>
                <w:szCs w:val="22"/>
              </w:rPr>
            </w:pPr>
          </w:p>
        </w:tc>
      </w:tr>
      <w:tr w:rsidR="00FA4DF8" w:rsidRPr="00941B2F" w14:paraId="554213A7" w14:textId="77777777" w:rsidTr="007A084B">
        <w:trPr>
          <w:trHeight w:val="1440"/>
        </w:trPr>
        <w:tc>
          <w:tcPr>
            <w:tcW w:w="805" w:type="dxa"/>
          </w:tcPr>
          <w:p w14:paraId="0C92E0DE" w14:textId="33220C98"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17</w:t>
            </w:r>
          </w:p>
        </w:tc>
        <w:tc>
          <w:tcPr>
            <w:tcW w:w="4590" w:type="dxa"/>
          </w:tcPr>
          <w:p w14:paraId="79C95F50" w14:textId="4CEBFD88" w:rsidR="00FA4DF8" w:rsidRPr="00270ED4" w:rsidRDefault="00C1528C" w:rsidP="00C4440C">
            <w:pPr>
              <w:rPr>
                <w:rFonts w:asciiTheme="minorHAnsi" w:hAnsiTheme="minorHAnsi" w:cstheme="minorHAnsi"/>
                <w:noProof/>
              </w:rPr>
            </w:pPr>
            <w:r>
              <w:rPr>
                <w:noProof/>
              </w:rPr>
              <w:drawing>
                <wp:inline distT="0" distB="0" distL="0" distR="0" wp14:anchorId="146A2C0A" wp14:editId="4828491C">
                  <wp:extent cx="2777490" cy="2083435"/>
                  <wp:effectExtent l="0" t="0" r="3810" b="0"/>
                  <wp:docPr id="14877198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19865"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777490" cy="2083435"/>
                          </a:xfrm>
                          <a:prstGeom prst="rect">
                            <a:avLst/>
                          </a:prstGeom>
                        </pic:spPr>
                      </pic:pic>
                    </a:graphicData>
                  </a:graphic>
                </wp:inline>
              </w:drawing>
            </w:r>
          </w:p>
        </w:tc>
        <w:tc>
          <w:tcPr>
            <w:tcW w:w="4050" w:type="dxa"/>
          </w:tcPr>
          <w:p w14:paraId="3D5A88E2" w14:textId="77777777" w:rsidR="00FA4DF8" w:rsidRPr="00C31026" w:rsidRDefault="00FA4DF8" w:rsidP="00C4440C">
            <w:pPr>
              <w:rPr>
                <w:rFonts w:asciiTheme="minorHAnsi" w:hAnsiTheme="minorHAnsi" w:cstheme="minorHAnsi"/>
                <w:sz w:val="22"/>
                <w:szCs w:val="22"/>
              </w:rPr>
            </w:pPr>
          </w:p>
        </w:tc>
      </w:tr>
      <w:tr w:rsidR="00FA4DF8" w:rsidRPr="00941B2F" w14:paraId="3BAD63C9" w14:textId="77777777" w:rsidTr="007A084B">
        <w:trPr>
          <w:trHeight w:val="1440"/>
        </w:trPr>
        <w:tc>
          <w:tcPr>
            <w:tcW w:w="805" w:type="dxa"/>
          </w:tcPr>
          <w:p w14:paraId="25C060F0" w14:textId="46FD7804"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Slide 18</w:t>
            </w:r>
          </w:p>
        </w:tc>
        <w:tc>
          <w:tcPr>
            <w:tcW w:w="4590" w:type="dxa"/>
          </w:tcPr>
          <w:p w14:paraId="6053A676" w14:textId="1D5E9CE6" w:rsidR="00FA4DF8" w:rsidRPr="00270ED4" w:rsidRDefault="00B7549A" w:rsidP="00C4440C">
            <w:pPr>
              <w:rPr>
                <w:rFonts w:asciiTheme="minorHAnsi" w:hAnsiTheme="minorHAnsi" w:cstheme="minorHAnsi"/>
                <w:noProof/>
              </w:rPr>
            </w:pPr>
            <w:r>
              <w:rPr>
                <w:noProof/>
              </w:rPr>
              <w:drawing>
                <wp:inline distT="0" distB="0" distL="0" distR="0" wp14:anchorId="51B5D9BA" wp14:editId="486E9AEC">
                  <wp:extent cx="2777490" cy="2083435"/>
                  <wp:effectExtent l="0" t="0" r="3810" b="0"/>
                  <wp:docPr id="5558044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04452"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2777490" cy="2083435"/>
                          </a:xfrm>
                          <a:prstGeom prst="rect">
                            <a:avLst/>
                          </a:prstGeom>
                        </pic:spPr>
                      </pic:pic>
                    </a:graphicData>
                  </a:graphic>
                </wp:inline>
              </w:drawing>
            </w:r>
          </w:p>
        </w:tc>
        <w:tc>
          <w:tcPr>
            <w:tcW w:w="4050" w:type="dxa"/>
          </w:tcPr>
          <w:p w14:paraId="3FE0F8BF" w14:textId="77777777" w:rsidR="00B7549A" w:rsidRDefault="00B7549A" w:rsidP="00B7549A">
            <w:pPr>
              <w:pStyle w:val="NormalWeb"/>
              <w:spacing w:before="0" w:beforeAutospacing="0" w:after="0" w:afterAutospacing="0"/>
            </w:pPr>
            <w:r>
              <w:rPr>
                <w:rFonts w:ascii="Calibri" w:eastAsia="+mn-ea" w:hAnsi="Calibri" w:cs="+mn-cs"/>
                <w:color w:val="000000"/>
                <w:kern w:val="24"/>
              </w:rPr>
              <w:t>Reflective practice involves thinking about what we did and how our assumptions, values, and beliefs about children and families, and the intervention/instruction practices that we use have implications for outcomes for children and families.</w:t>
            </w:r>
          </w:p>
          <w:p w14:paraId="0425DD74" w14:textId="77777777" w:rsidR="00FA4DF8" w:rsidRPr="00C31026" w:rsidRDefault="00FA4DF8" w:rsidP="00C4440C">
            <w:pPr>
              <w:rPr>
                <w:rFonts w:asciiTheme="minorHAnsi" w:hAnsiTheme="minorHAnsi" w:cstheme="minorHAnsi"/>
                <w:sz w:val="22"/>
                <w:szCs w:val="22"/>
              </w:rPr>
            </w:pPr>
          </w:p>
        </w:tc>
      </w:tr>
      <w:tr w:rsidR="00FA4DF8" w:rsidRPr="00941B2F" w14:paraId="17954E10" w14:textId="77777777" w:rsidTr="007A084B">
        <w:trPr>
          <w:trHeight w:val="1440"/>
        </w:trPr>
        <w:tc>
          <w:tcPr>
            <w:tcW w:w="805" w:type="dxa"/>
          </w:tcPr>
          <w:p w14:paraId="560A2C26" w14:textId="27BC5EF0"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19</w:t>
            </w:r>
          </w:p>
        </w:tc>
        <w:tc>
          <w:tcPr>
            <w:tcW w:w="4590" w:type="dxa"/>
          </w:tcPr>
          <w:p w14:paraId="5F4C9DD2" w14:textId="38393983" w:rsidR="00FA4DF8" w:rsidRPr="00270ED4" w:rsidRDefault="00B7549A" w:rsidP="00C4440C">
            <w:pPr>
              <w:rPr>
                <w:rFonts w:asciiTheme="minorHAnsi" w:hAnsiTheme="minorHAnsi" w:cstheme="minorHAnsi"/>
                <w:noProof/>
              </w:rPr>
            </w:pPr>
            <w:r>
              <w:rPr>
                <w:noProof/>
              </w:rPr>
              <w:drawing>
                <wp:inline distT="0" distB="0" distL="0" distR="0" wp14:anchorId="06601F59" wp14:editId="309F5B1F">
                  <wp:extent cx="2777490" cy="2083435"/>
                  <wp:effectExtent l="0" t="0" r="3810" b="0"/>
                  <wp:docPr id="17936392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9284"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2777490" cy="2083435"/>
                          </a:xfrm>
                          <a:prstGeom prst="rect">
                            <a:avLst/>
                          </a:prstGeom>
                        </pic:spPr>
                      </pic:pic>
                    </a:graphicData>
                  </a:graphic>
                </wp:inline>
              </w:drawing>
            </w:r>
          </w:p>
        </w:tc>
        <w:tc>
          <w:tcPr>
            <w:tcW w:w="4050" w:type="dxa"/>
          </w:tcPr>
          <w:p w14:paraId="536CBFDB" w14:textId="63C44C54" w:rsidR="00B7549A" w:rsidRDefault="00B7549A" w:rsidP="00B7549A">
            <w:pPr>
              <w:pStyle w:val="NormalWeb"/>
              <w:spacing w:before="0" w:beforeAutospacing="0" w:after="0" w:afterAutospacing="0"/>
            </w:pPr>
            <w:r>
              <w:rPr>
                <w:rFonts w:ascii="Calibri" w:eastAsia="+mn-ea" w:hAnsi="Calibri" w:cs="+mn-cs"/>
                <w:color w:val="000000"/>
                <w:kern w:val="24"/>
              </w:rPr>
              <w:t>Ongoing reflective practice leads to reliance on research-based resources and increased self-awareness or self-efficacy and thus, examination of how our assumptions, values, and beliefs impact our interactions with children and families and to the use of effective EBPs</w:t>
            </w:r>
            <w:r w:rsidR="000A1BDE">
              <w:rPr>
                <w:rFonts w:ascii="Calibri" w:eastAsia="+mn-ea" w:hAnsi="Calibri" w:cs="+mn-cs"/>
                <w:color w:val="000000"/>
                <w:kern w:val="24"/>
              </w:rPr>
              <w:t xml:space="preserve">. </w:t>
            </w:r>
          </w:p>
          <w:p w14:paraId="194F7056" w14:textId="77777777" w:rsidR="00FA4DF8" w:rsidRPr="00C31026" w:rsidRDefault="00FA4DF8" w:rsidP="00C4440C">
            <w:pPr>
              <w:rPr>
                <w:rFonts w:asciiTheme="minorHAnsi" w:hAnsiTheme="minorHAnsi" w:cstheme="minorHAnsi"/>
                <w:sz w:val="22"/>
                <w:szCs w:val="22"/>
              </w:rPr>
            </w:pPr>
          </w:p>
        </w:tc>
      </w:tr>
      <w:tr w:rsidR="00FA4DF8" w:rsidRPr="00941B2F" w14:paraId="6A01F4F6" w14:textId="77777777" w:rsidTr="007A084B">
        <w:trPr>
          <w:trHeight w:val="1440"/>
        </w:trPr>
        <w:tc>
          <w:tcPr>
            <w:tcW w:w="805" w:type="dxa"/>
          </w:tcPr>
          <w:p w14:paraId="6D398513" w14:textId="61FDEBF2"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 xml:space="preserve">Slide 20 </w:t>
            </w:r>
          </w:p>
        </w:tc>
        <w:tc>
          <w:tcPr>
            <w:tcW w:w="4590" w:type="dxa"/>
          </w:tcPr>
          <w:p w14:paraId="52B32A2E" w14:textId="2D6052BB" w:rsidR="00FA4DF8" w:rsidRPr="00270ED4" w:rsidRDefault="00B7549A" w:rsidP="00C4440C">
            <w:pPr>
              <w:rPr>
                <w:rFonts w:asciiTheme="minorHAnsi" w:hAnsiTheme="minorHAnsi" w:cstheme="minorHAnsi"/>
                <w:noProof/>
              </w:rPr>
            </w:pPr>
            <w:r>
              <w:rPr>
                <w:noProof/>
              </w:rPr>
              <w:drawing>
                <wp:inline distT="0" distB="0" distL="0" distR="0" wp14:anchorId="6352A547" wp14:editId="749B75DC">
                  <wp:extent cx="2777490" cy="2083435"/>
                  <wp:effectExtent l="0" t="0" r="3810" b="0"/>
                  <wp:docPr id="5237484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4841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2777490" cy="2083435"/>
                          </a:xfrm>
                          <a:prstGeom prst="rect">
                            <a:avLst/>
                          </a:prstGeom>
                        </pic:spPr>
                      </pic:pic>
                    </a:graphicData>
                  </a:graphic>
                </wp:inline>
              </w:drawing>
            </w:r>
          </w:p>
        </w:tc>
        <w:tc>
          <w:tcPr>
            <w:tcW w:w="4050" w:type="dxa"/>
          </w:tcPr>
          <w:p w14:paraId="4044FD46" w14:textId="6A5F444E" w:rsidR="00B7549A" w:rsidRDefault="00B7549A" w:rsidP="00B7549A">
            <w:pPr>
              <w:pStyle w:val="NormalWeb"/>
              <w:spacing w:before="0" w:beforeAutospacing="0" w:after="0" w:afterAutospacing="0"/>
            </w:pPr>
            <w:r>
              <w:rPr>
                <w:rFonts w:ascii="Calibri" w:eastAsia="+mn-ea" w:hAnsi="Calibri" w:cs="+mn-cs"/>
                <w:color w:val="000000"/>
                <w:kern w:val="24"/>
              </w:rPr>
              <w:t>Reflective practice helps clarify what EI/ECSE professionals are doing and why they are using specific practices, and thus, that can then be conveyed to colleagues and families. Reflective practice areas for professional growth are identified as well as strengths of the EI/ECSE professional. This leads to greater self-efficacy, which we will discuss next</w:t>
            </w:r>
            <w:r w:rsidR="000A1BDE">
              <w:rPr>
                <w:rFonts w:ascii="Calibri" w:eastAsia="+mn-ea" w:hAnsi="Calibri" w:cs="+mn-cs"/>
                <w:color w:val="000000"/>
                <w:kern w:val="24"/>
              </w:rPr>
              <w:t xml:space="preserve">. </w:t>
            </w:r>
          </w:p>
          <w:p w14:paraId="3E65FF5A" w14:textId="77777777" w:rsidR="00FA4DF8" w:rsidRPr="00C31026" w:rsidRDefault="00FA4DF8" w:rsidP="00C4440C">
            <w:pPr>
              <w:rPr>
                <w:rFonts w:asciiTheme="minorHAnsi" w:hAnsiTheme="minorHAnsi" w:cstheme="minorHAnsi"/>
                <w:sz w:val="22"/>
                <w:szCs w:val="22"/>
              </w:rPr>
            </w:pPr>
          </w:p>
        </w:tc>
      </w:tr>
      <w:tr w:rsidR="00FA4DF8" w:rsidRPr="00941B2F" w14:paraId="7ADEB855" w14:textId="77777777" w:rsidTr="007A084B">
        <w:trPr>
          <w:trHeight w:val="1440"/>
        </w:trPr>
        <w:tc>
          <w:tcPr>
            <w:tcW w:w="805" w:type="dxa"/>
          </w:tcPr>
          <w:p w14:paraId="30A3D50A" w14:textId="3A69647B"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Slide 21</w:t>
            </w:r>
          </w:p>
        </w:tc>
        <w:tc>
          <w:tcPr>
            <w:tcW w:w="4590" w:type="dxa"/>
          </w:tcPr>
          <w:p w14:paraId="1830A38C" w14:textId="628FF843" w:rsidR="00FA4DF8" w:rsidRPr="00270ED4" w:rsidRDefault="00B7549A" w:rsidP="00C4440C">
            <w:pPr>
              <w:rPr>
                <w:rFonts w:asciiTheme="minorHAnsi" w:hAnsiTheme="minorHAnsi" w:cstheme="minorHAnsi"/>
                <w:noProof/>
              </w:rPr>
            </w:pPr>
            <w:r>
              <w:rPr>
                <w:noProof/>
              </w:rPr>
              <w:drawing>
                <wp:inline distT="0" distB="0" distL="0" distR="0" wp14:anchorId="48340DDD" wp14:editId="1004A3DD">
                  <wp:extent cx="2777490" cy="2083435"/>
                  <wp:effectExtent l="0" t="0" r="3810" b="0"/>
                  <wp:docPr id="19043250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25052"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2777490" cy="2083435"/>
                          </a:xfrm>
                          <a:prstGeom prst="rect">
                            <a:avLst/>
                          </a:prstGeom>
                        </pic:spPr>
                      </pic:pic>
                    </a:graphicData>
                  </a:graphic>
                </wp:inline>
              </w:drawing>
            </w:r>
          </w:p>
        </w:tc>
        <w:tc>
          <w:tcPr>
            <w:tcW w:w="4050" w:type="dxa"/>
          </w:tcPr>
          <w:p w14:paraId="74592918" w14:textId="7072D579" w:rsidR="00B7549A" w:rsidRDefault="00B7549A" w:rsidP="00B7549A">
            <w:pPr>
              <w:pStyle w:val="NormalWeb"/>
              <w:spacing w:before="0" w:beforeAutospacing="0" w:after="0" w:afterAutospacing="0"/>
            </w:pPr>
            <w:r>
              <w:rPr>
                <w:rFonts w:ascii="Calibri" w:eastAsia="+mn-ea" w:hAnsi="Calibri" w:cs="+mn-cs"/>
                <w:color w:val="000000"/>
                <w:kern w:val="24"/>
              </w:rPr>
              <w:t xml:space="preserve">Strong self-efficacy is associated with higher levels of family engagement and better child outcomes. When practitioners are confident about their own use of evidence-based practices, family members </w:t>
            </w:r>
            <w:r w:rsidR="000A1BDE">
              <w:rPr>
                <w:rFonts w:ascii="Calibri" w:eastAsia="+mn-ea" w:hAnsi="Calibri" w:cs="+mn-cs"/>
                <w:color w:val="000000"/>
                <w:kern w:val="24"/>
              </w:rPr>
              <w:t>are</w:t>
            </w:r>
            <w:r>
              <w:rPr>
                <w:rFonts w:ascii="Calibri" w:eastAsia="+mn-ea" w:hAnsi="Calibri" w:cs="+mn-cs"/>
                <w:color w:val="000000"/>
                <w:kern w:val="24"/>
              </w:rPr>
              <w:t xml:space="preserve"> more likely to engage with practitioners, ask questions, receive relevant information and feedback, and try out interventions with their own children</w:t>
            </w:r>
            <w:r w:rsidR="000A1BDE">
              <w:rPr>
                <w:rFonts w:ascii="Calibri" w:eastAsia="+mn-ea" w:hAnsi="Calibri" w:cs="+mn-cs"/>
                <w:color w:val="000000"/>
                <w:kern w:val="24"/>
              </w:rPr>
              <w:t xml:space="preserve">. </w:t>
            </w:r>
            <w:r>
              <w:rPr>
                <w:rFonts w:ascii="Calibri" w:eastAsia="+mn-ea" w:hAnsi="Calibri" w:cs="+mn-cs"/>
                <w:color w:val="000000"/>
                <w:kern w:val="24"/>
              </w:rPr>
              <w:t xml:space="preserve">When a practitioner is confident about her or his own role and efficacy, there is a greater likelihood that that person will be able to work with cross-disciplinary professionals in a responsive, problem-solving way. </w:t>
            </w:r>
          </w:p>
          <w:p w14:paraId="1CFEED34" w14:textId="77777777" w:rsidR="00FA4DF8" w:rsidRPr="00C31026" w:rsidRDefault="00FA4DF8" w:rsidP="00C4440C">
            <w:pPr>
              <w:rPr>
                <w:rFonts w:asciiTheme="minorHAnsi" w:hAnsiTheme="minorHAnsi" w:cstheme="minorHAnsi"/>
                <w:sz w:val="22"/>
                <w:szCs w:val="22"/>
              </w:rPr>
            </w:pPr>
          </w:p>
        </w:tc>
      </w:tr>
      <w:tr w:rsidR="00FA4DF8" w:rsidRPr="00941B2F" w14:paraId="64856064" w14:textId="77777777" w:rsidTr="007A084B">
        <w:trPr>
          <w:trHeight w:val="1440"/>
        </w:trPr>
        <w:tc>
          <w:tcPr>
            <w:tcW w:w="805" w:type="dxa"/>
          </w:tcPr>
          <w:p w14:paraId="2AB3B2BB" w14:textId="526A9F9F"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22</w:t>
            </w:r>
          </w:p>
        </w:tc>
        <w:tc>
          <w:tcPr>
            <w:tcW w:w="4590" w:type="dxa"/>
          </w:tcPr>
          <w:p w14:paraId="4ADC7E15" w14:textId="79A02E57" w:rsidR="00FA4DF8" w:rsidRPr="00270ED4" w:rsidRDefault="00C1528C" w:rsidP="00C4440C">
            <w:pPr>
              <w:rPr>
                <w:rFonts w:asciiTheme="minorHAnsi" w:hAnsiTheme="minorHAnsi" w:cstheme="minorHAnsi"/>
                <w:noProof/>
              </w:rPr>
            </w:pPr>
            <w:r>
              <w:rPr>
                <w:noProof/>
              </w:rPr>
              <w:drawing>
                <wp:inline distT="0" distB="0" distL="0" distR="0" wp14:anchorId="111EC522" wp14:editId="647D50D6">
                  <wp:extent cx="2777490" cy="2083435"/>
                  <wp:effectExtent l="0" t="0" r="3810" b="0"/>
                  <wp:docPr id="2595997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9976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2777490" cy="2083435"/>
                          </a:xfrm>
                          <a:prstGeom prst="rect">
                            <a:avLst/>
                          </a:prstGeom>
                        </pic:spPr>
                      </pic:pic>
                    </a:graphicData>
                  </a:graphic>
                </wp:inline>
              </w:drawing>
            </w:r>
          </w:p>
        </w:tc>
        <w:tc>
          <w:tcPr>
            <w:tcW w:w="4050" w:type="dxa"/>
          </w:tcPr>
          <w:p w14:paraId="513E816F" w14:textId="77777777" w:rsidR="00B7549A" w:rsidRDefault="00B7549A" w:rsidP="00B7549A">
            <w:pPr>
              <w:pStyle w:val="NormalWeb"/>
              <w:spacing w:before="0" w:beforeAutospacing="0" w:after="0" w:afterAutospacing="0"/>
            </w:pPr>
            <w:r>
              <w:rPr>
                <w:rFonts w:ascii="Calibri" w:eastAsia="+mn-ea" w:hAnsi="Calibri" w:cs="+mn-cs"/>
                <w:color w:val="000000"/>
                <w:kern w:val="24"/>
              </w:rPr>
              <w:t>How do we ensure that we are doing things differently? Reflective practice as an ongoing process can assist in doing things differently.</w:t>
            </w:r>
          </w:p>
          <w:p w14:paraId="07DDD6C8" w14:textId="77777777" w:rsidR="00FA4DF8" w:rsidRPr="00C31026" w:rsidRDefault="00FA4DF8" w:rsidP="00C4440C">
            <w:pPr>
              <w:rPr>
                <w:rFonts w:asciiTheme="minorHAnsi" w:hAnsiTheme="minorHAnsi" w:cstheme="minorHAnsi"/>
                <w:sz w:val="22"/>
                <w:szCs w:val="22"/>
              </w:rPr>
            </w:pPr>
          </w:p>
        </w:tc>
      </w:tr>
      <w:tr w:rsidR="00FA4DF8" w:rsidRPr="00941B2F" w14:paraId="0CDA3B58" w14:textId="77777777" w:rsidTr="007A084B">
        <w:trPr>
          <w:trHeight w:val="1440"/>
        </w:trPr>
        <w:tc>
          <w:tcPr>
            <w:tcW w:w="805" w:type="dxa"/>
          </w:tcPr>
          <w:p w14:paraId="0689245C" w14:textId="62655897"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23</w:t>
            </w:r>
          </w:p>
        </w:tc>
        <w:tc>
          <w:tcPr>
            <w:tcW w:w="4590" w:type="dxa"/>
          </w:tcPr>
          <w:p w14:paraId="56449EAF" w14:textId="352BB547" w:rsidR="00FA4DF8" w:rsidRPr="00270ED4" w:rsidRDefault="00884B60" w:rsidP="00C4440C">
            <w:pPr>
              <w:rPr>
                <w:rFonts w:asciiTheme="minorHAnsi" w:hAnsiTheme="minorHAnsi" w:cstheme="minorHAnsi"/>
                <w:noProof/>
              </w:rPr>
            </w:pPr>
            <w:r>
              <w:rPr>
                <w:noProof/>
              </w:rPr>
              <w:drawing>
                <wp:inline distT="0" distB="0" distL="0" distR="0" wp14:anchorId="68D644C6" wp14:editId="7F1953EA">
                  <wp:extent cx="2777490" cy="2083435"/>
                  <wp:effectExtent l="0" t="0" r="3810" b="0"/>
                  <wp:docPr id="12223667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366784"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2777490" cy="2083435"/>
                          </a:xfrm>
                          <a:prstGeom prst="rect">
                            <a:avLst/>
                          </a:prstGeom>
                        </pic:spPr>
                      </pic:pic>
                    </a:graphicData>
                  </a:graphic>
                </wp:inline>
              </w:drawing>
            </w:r>
          </w:p>
        </w:tc>
        <w:tc>
          <w:tcPr>
            <w:tcW w:w="4050" w:type="dxa"/>
          </w:tcPr>
          <w:p w14:paraId="32B33E25" w14:textId="77777777" w:rsidR="00884B60" w:rsidRPr="00884B60" w:rsidRDefault="00884B60" w:rsidP="00884B60">
            <w:pPr>
              <w:rPr>
                <w:rFonts w:eastAsia="Times New Roman" w:cs="Times New Roman"/>
              </w:rPr>
            </w:pPr>
            <w:r w:rsidRPr="00884B60">
              <w:rPr>
                <w:rFonts w:ascii="Calibri" w:eastAsia="+mn-ea" w:hAnsi="Calibri" w:cs="+mn-cs"/>
                <w:color w:val="000000"/>
                <w:kern w:val="24"/>
              </w:rPr>
              <w:t>This figure represents the ongoing reflective practice process that allows us to intentionally analyze what we have implemented and what we might need to do differently in the future. The steps in the process include:</w:t>
            </w:r>
          </w:p>
          <w:p w14:paraId="2163CE23" w14:textId="2D96B6C1" w:rsidR="00884B60" w:rsidRPr="00884B60" w:rsidRDefault="00884B60" w:rsidP="00884B60">
            <w:pPr>
              <w:pStyle w:val="ListParagraph"/>
              <w:numPr>
                <w:ilvl w:val="0"/>
                <w:numId w:val="7"/>
              </w:numPr>
              <w:rPr>
                <w:rFonts w:eastAsia="Times New Roman" w:cs="Times New Roman"/>
              </w:rPr>
            </w:pPr>
            <w:r w:rsidRPr="00884B60">
              <w:rPr>
                <w:rFonts w:ascii="Calibri" w:eastAsia="+mn-ea" w:hAnsi="Calibri" w:cs="+mn-cs"/>
                <w:color w:val="000000"/>
                <w:kern w:val="24"/>
              </w:rPr>
              <w:t>Description – An activity was implemented. And the EI/ECSE professional reflects on what happened.</w:t>
            </w:r>
          </w:p>
          <w:p w14:paraId="0CE7CD24" w14:textId="1891D56C" w:rsidR="00884B60" w:rsidRPr="00884B60" w:rsidRDefault="00884B60" w:rsidP="00884B60">
            <w:pPr>
              <w:pStyle w:val="ListParagraph"/>
              <w:numPr>
                <w:ilvl w:val="0"/>
                <w:numId w:val="7"/>
              </w:numPr>
              <w:rPr>
                <w:rFonts w:eastAsia="Times New Roman" w:cs="Times New Roman"/>
              </w:rPr>
            </w:pPr>
            <w:r w:rsidRPr="00884B60">
              <w:rPr>
                <w:rFonts w:ascii="Calibri" w:eastAsia="+mn-ea" w:hAnsi="Calibri" w:cs="+mn-cs"/>
                <w:color w:val="000000"/>
                <w:kern w:val="24"/>
              </w:rPr>
              <w:t>Feelings – What did the EI/ECSE professional think about what happened? It was a successful activity. How did they feel? They felt good about how it progressed</w:t>
            </w:r>
            <w:r>
              <w:rPr>
                <w:rFonts w:ascii="Calibri" w:eastAsia="+mn-ea" w:hAnsi="Calibri" w:cs="+mn-cs"/>
                <w:color w:val="000000"/>
                <w:kern w:val="24"/>
              </w:rPr>
              <w:t>.</w:t>
            </w:r>
          </w:p>
          <w:p w14:paraId="33B588F0" w14:textId="06B58A66" w:rsidR="00884B60" w:rsidRPr="00884B60" w:rsidRDefault="00884B60" w:rsidP="00884B60">
            <w:pPr>
              <w:pStyle w:val="ListParagraph"/>
              <w:numPr>
                <w:ilvl w:val="0"/>
                <w:numId w:val="7"/>
              </w:numPr>
              <w:rPr>
                <w:rFonts w:eastAsia="Times New Roman" w:cs="Times New Roman"/>
              </w:rPr>
            </w:pPr>
            <w:r w:rsidRPr="00884B60">
              <w:rPr>
                <w:rFonts w:ascii="Calibri" w:eastAsia="+mn-ea" w:hAnsi="Calibri" w:cs="+mn-cs"/>
                <w:color w:val="000000"/>
                <w:kern w:val="24"/>
              </w:rPr>
              <w:lastRenderedPageBreak/>
              <w:t>Evaluation – What seemed to work well in the activity? Be effective? What did not seem to work? Was not effective?</w:t>
            </w:r>
          </w:p>
          <w:p w14:paraId="56533521" w14:textId="05831423" w:rsidR="00884B60" w:rsidRPr="00884B60" w:rsidRDefault="00884B60" w:rsidP="00884B60">
            <w:pPr>
              <w:pStyle w:val="ListParagraph"/>
              <w:numPr>
                <w:ilvl w:val="0"/>
                <w:numId w:val="7"/>
              </w:numPr>
              <w:rPr>
                <w:rFonts w:eastAsia="Times New Roman" w:cs="Times New Roman"/>
              </w:rPr>
            </w:pPr>
            <w:r w:rsidRPr="00884B60">
              <w:rPr>
                <w:rFonts w:ascii="Calibri" w:eastAsia="+mn-ea" w:hAnsi="Calibri" w:cs="+mn-cs"/>
                <w:color w:val="000000"/>
                <w:kern w:val="24"/>
              </w:rPr>
              <w:t xml:space="preserve">Analysis – For those aspects of the activity (practices, strategies), what could I do differently based on research, standards, etc.? </w:t>
            </w:r>
          </w:p>
          <w:p w14:paraId="512A19F0" w14:textId="62187D58" w:rsidR="00884B60" w:rsidRPr="00884B60" w:rsidRDefault="00884B60" w:rsidP="00884B60">
            <w:pPr>
              <w:pStyle w:val="ListParagraph"/>
              <w:numPr>
                <w:ilvl w:val="0"/>
                <w:numId w:val="7"/>
              </w:numPr>
              <w:rPr>
                <w:rFonts w:eastAsia="Times New Roman" w:cs="Times New Roman"/>
              </w:rPr>
            </w:pPr>
            <w:r w:rsidRPr="00884B60">
              <w:rPr>
                <w:rFonts w:ascii="Calibri" w:eastAsia="+mn-ea" w:hAnsi="Calibri" w:cs="+mn-cs"/>
                <w:color w:val="000000"/>
                <w:kern w:val="24"/>
              </w:rPr>
              <w:t>Conclusion – Choose one of the EBPs and provide a rationale as to why that EBP is chosen.</w:t>
            </w:r>
          </w:p>
          <w:p w14:paraId="2188816F" w14:textId="03A60B58" w:rsidR="00FA4DF8" w:rsidRPr="00884B60" w:rsidRDefault="00884B60" w:rsidP="00884B60">
            <w:pPr>
              <w:pStyle w:val="ListParagraph"/>
              <w:numPr>
                <w:ilvl w:val="0"/>
                <w:numId w:val="7"/>
              </w:numPr>
              <w:rPr>
                <w:rFonts w:asciiTheme="minorHAnsi" w:hAnsiTheme="minorHAnsi" w:cstheme="minorHAnsi"/>
                <w:sz w:val="22"/>
                <w:szCs w:val="22"/>
              </w:rPr>
            </w:pPr>
            <w:r w:rsidRPr="00884B60">
              <w:rPr>
                <w:rFonts w:ascii="Calibri" w:eastAsia="+mn-ea" w:hAnsi="Calibri" w:cs="+mn-cs"/>
                <w:color w:val="000000"/>
                <w:kern w:val="24"/>
              </w:rPr>
              <w:t>Action Plan – Include that practice in the next activity plan and then, continue with the process</w:t>
            </w:r>
            <w:r w:rsidR="000A1BDE" w:rsidRPr="00884B60">
              <w:rPr>
                <w:rFonts w:ascii="Calibri" w:eastAsia="+mn-ea" w:hAnsi="Calibri" w:cs="+mn-cs"/>
                <w:color w:val="000000"/>
                <w:kern w:val="24"/>
              </w:rPr>
              <w:t xml:space="preserve">. </w:t>
            </w:r>
          </w:p>
        </w:tc>
      </w:tr>
      <w:tr w:rsidR="00FA4DF8" w:rsidRPr="00941B2F" w14:paraId="67B668AB" w14:textId="77777777" w:rsidTr="007A084B">
        <w:trPr>
          <w:trHeight w:val="1440"/>
        </w:trPr>
        <w:tc>
          <w:tcPr>
            <w:tcW w:w="805" w:type="dxa"/>
          </w:tcPr>
          <w:p w14:paraId="54A82B20" w14:textId="21E0BB62"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Slide 24</w:t>
            </w:r>
          </w:p>
        </w:tc>
        <w:tc>
          <w:tcPr>
            <w:tcW w:w="4590" w:type="dxa"/>
          </w:tcPr>
          <w:p w14:paraId="528B5420" w14:textId="74ABE014" w:rsidR="00FA4DF8" w:rsidRPr="00270ED4" w:rsidRDefault="00981FB3" w:rsidP="00981FB3">
            <w:pPr>
              <w:rPr>
                <w:rFonts w:asciiTheme="minorHAnsi" w:hAnsiTheme="minorHAnsi" w:cstheme="minorHAnsi"/>
                <w:noProof/>
              </w:rPr>
            </w:pPr>
            <w:r w:rsidRPr="00981FB3">
              <w:rPr>
                <w:rFonts w:ascii="Calibri" w:eastAsia="+mn-ea" w:hAnsi="Calibri" w:cs="+mn-cs"/>
                <w:color w:val="000000"/>
                <w:kern w:val="24"/>
              </w:rPr>
              <w:t xml:space="preserve"> </w:t>
            </w:r>
            <w:r>
              <w:rPr>
                <w:noProof/>
              </w:rPr>
              <w:drawing>
                <wp:inline distT="0" distB="0" distL="0" distR="0" wp14:anchorId="00C04566" wp14:editId="6B32FD58">
                  <wp:extent cx="2777490" cy="2083435"/>
                  <wp:effectExtent l="0" t="0" r="3810" b="0"/>
                  <wp:docPr id="13639211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21126"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2777490" cy="2083435"/>
                          </a:xfrm>
                          <a:prstGeom prst="rect">
                            <a:avLst/>
                          </a:prstGeom>
                        </pic:spPr>
                      </pic:pic>
                    </a:graphicData>
                  </a:graphic>
                </wp:inline>
              </w:drawing>
            </w:r>
          </w:p>
        </w:tc>
        <w:tc>
          <w:tcPr>
            <w:tcW w:w="4050" w:type="dxa"/>
          </w:tcPr>
          <w:p w14:paraId="647F1244" w14:textId="77777777" w:rsidR="00981FB3" w:rsidRPr="00981FB3" w:rsidRDefault="00981FB3" w:rsidP="00981FB3">
            <w:pPr>
              <w:rPr>
                <w:rFonts w:eastAsia="Times New Roman" w:cs="Times New Roman"/>
              </w:rPr>
            </w:pPr>
            <w:r w:rsidRPr="00981FB3">
              <w:rPr>
                <w:rFonts w:ascii="Calibri" w:eastAsia="+mn-ea" w:hAnsi="Calibri" w:cs="+mn-cs"/>
                <w:color w:val="000000"/>
                <w:kern w:val="24"/>
              </w:rPr>
              <w:t>These are some of the resources that you might choose to use in identifying practices at the analysis step of the reflective practice process.</w:t>
            </w:r>
          </w:p>
          <w:p w14:paraId="79ECB3A2" w14:textId="77777777" w:rsidR="00981FB3" w:rsidRPr="00981FB3" w:rsidRDefault="00981FB3" w:rsidP="00981FB3">
            <w:pPr>
              <w:rPr>
                <w:rFonts w:eastAsia="Times New Roman" w:cs="Times New Roman"/>
              </w:rPr>
            </w:pPr>
            <w:r w:rsidRPr="00981FB3">
              <w:rPr>
                <w:rFonts w:ascii="Calibri" w:eastAsia="+mn-ea" w:hAnsi="Calibri" w:cs="+mn-cs"/>
                <w:color w:val="000000"/>
                <w:kern w:val="24"/>
              </w:rPr>
              <w:t xml:space="preserve"> </w:t>
            </w:r>
          </w:p>
          <w:p w14:paraId="08B45480" w14:textId="77777777" w:rsidR="00981FB3" w:rsidRPr="00981FB3" w:rsidRDefault="00981FB3" w:rsidP="00981FB3">
            <w:pPr>
              <w:rPr>
                <w:rFonts w:eastAsia="Times New Roman" w:cs="Times New Roman"/>
              </w:rPr>
            </w:pPr>
            <w:r w:rsidRPr="00981FB3">
              <w:rPr>
                <w:rFonts w:ascii="Calibri" w:eastAsia="+mn-ea" w:hAnsi="Calibri" w:cs="+mn-cs"/>
                <w:color w:val="000000"/>
                <w:kern w:val="24"/>
              </w:rPr>
              <w:t>https://www.dec-sped.org/copy-of-pps-home</w:t>
            </w:r>
          </w:p>
          <w:p w14:paraId="091A75B7" w14:textId="77777777" w:rsidR="00981FB3" w:rsidRPr="00981FB3" w:rsidRDefault="00981FB3" w:rsidP="00981FB3">
            <w:pPr>
              <w:rPr>
                <w:rFonts w:eastAsia="Times New Roman" w:cs="Times New Roman"/>
              </w:rPr>
            </w:pPr>
            <w:r w:rsidRPr="00981FB3">
              <w:rPr>
                <w:rFonts w:ascii="Calibri" w:eastAsia="+mn-ea" w:hAnsi="Calibri" w:cs="+mn-cs"/>
                <w:color w:val="000000"/>
                <w:kern w:val="24"/>
              </w:rPr>
              <w:t>https://ecpcta.org/cross-disciplinary-competencies/</w:t>
            </w:r>
          </w:p>
          <w:p w14:paraId="57229E55" w14:textId="77777777" w:rsidR="00981FB3" w:rsidRPr="00981FB3" w:rsidRDefault="00981FB3" w:rsidP="00981FB3">
            <w:pPr>
              <w:rPr>
                <w:rFonts w:eastAsia="Times New Roman" w:cs="Times New Roman"/>
              </w:rPr>
            </w:pPr>
            <w:r w:rsidRPr="00981FB3">
              <w:rPr>
                <w:rFonts w:ascii="Calibri" w:eastAsia="+mn-ea" w:hAnsi="Calibri" w:cs="+mn-cs"/>
                <w:color w:val="000000"/>
                <w:kern w:val="24"/>
              </w:rPr>
              <w:t>https://divisionearlychildhood.egnyte.com/dl/b3QfKC3jsp/?</w:t>
            </w:r>
          </w:p>
          <w:p w14:paraId="66210D33" w14:textId="77777777" w:rsidR="00981FB3" w:rsidRPr="00981FB3" w:rsidRDefault="00981FB3" w:rsidP="00981FB3">
            <w:pPr>
              <w:rPr>
                <w:rFonts w:eastAsia="Times New Roman" w:cs="Times New Roman"/>
              </w:rPr>
            </w:pPr>
            <w:r w:rsidRPr="00981FB3">
              <w:rPr>
                <w:rFonts w:ascii="Calibri" w:eastAsia="+mn-ea" w:hAnsi="Calibri" w:cs="+mn-cs"/>
                <w:color w:val="000000"/>
                <w:kern w:val="24"/>
              </w:rPr>
              <w:t>https://www.dec-sped.org/ei-ecse-standards</w:t>
            </w:r>
          </w:p>
          <w:p w14:paraId="1D045411" w14:textId="77777777" w:rsidR="00981FB3" w:rsidRPr="00981FB3" w:rsidRDefault="004F1451" w:rsidP="00981FB3">
            <w:pPr>
              <w:rPr>
                <w:rFonts w:eastAsia="Times New Roman" w:cs="Times New Roman"/>
              </w:rPr>
            </w:pPr>
            <w:hyperlink r:id="rId59" w:history="1">
              <w:r w:rsidR="00981FB3" w:rsidRPr="00981FB3">
                <w:rPr>
                  <w:rFonts w:ascii="Calibri" w:eastAsia="+mn-ea" w:hAnsi="Calibri" w:cs="+mn-cs"/>
                  <w:color w:val="0563C1"/>
                  <w:kern w:val="24"/>
                  <w:u w:val="single"/>
                </w:rPr>
                <w:t>Official DEC 2014 Recommended Practices with Examples.pdf (egnyte.com)</w:t>
              </w:r>
            </w:hyperlink>
          </w:p>
          <w:p w14:paraId="4A19D14A" w14:textId="77777777" w:rsidR="00981FB3" w:rsidRPr="00981FB3" w:rsidRDefault="00981FB3" w:rsidP="00981FB3">
            <w:pPr>
              <w:rPr>
                <w:rFonts w:eastAsia="Times New Roman" w:cs="Times New Roman"/>
              </w:rPr>
            </w:pPr>
            <w:r w:rsidRPr="00981FB3">
              <w:rPr>
                <w:rFonts w:ascii="Calibri" w:eastAsia="+mn-ea" w:hAnsi="Calibri" w:cs="+mn-cs"/>
                <w:color w:val="000000"/>
                <w:kern w:val="24"/>
              </w:rPr>
              <w:t>https://ectacenter.org/decrp/</w:t>
            </w:r>
          </w:p>
          <w:p w14:paraId="5B7ED7CD" w14:textId="77777777" w:rsidR="00981FB3" w:rsidRPr="00981FB3" w:rsidRDefault="00981FB3" w:rsidP="00981FB3">
            <w:pPr>
              <w:rPr>
                <w:rFonts w:eastAsia="Times New Roman" w:cs="Times New Roman"/>
              </w:rPr>
            </w:pPr>
            <w:r w:rsidRPr="00981FB3">
              <w:rPr>
                <w:rFonts w:ascii="Calibri" w:eastAsia="+mn-ea" w:hAnsi="Calibri" w:cs="+mn-cs"/>
                <w:color w:val="000000"/>
                <w:kern w:val="24"/>
              </w:rPr>
              <w:t>https://afirm.fpg.unc.edu/learn-affirm</w:t>
            </w:r>
          </w:p>
          <w:p w14:paraId="46272B56" w14:textId="77777777" w:rsidR="00FA4DF8" w:rsidRPr="00C31026" w:rsidRDefault="00FA4DF8" w:rsidP="00981FB3">
            <w:pPr>
              <w:rPr>
                <w:rFonts w:asciiTheme="minorHAnsi" w:hAnsiTheme="minorHAnsi" w:cstheme="minorHAnsi"/>
                <w:sz w:val="22"/>
                <w:szCs w:val="22"/>
              </w:rPr>
            </w:pPr>
          </w:p>
        </w:tc>
      </w:tr>
      <w:tr w:rsidR="00FA4DF8" w:rsidRPr="00941B2F" w14:paraId="4C19B136" w14:textId="77777777" w:rsidTr="007A084B">
        <w:trPr>
          <w:trHeight w:val="1440"/>
        </w:trPr>
        <w:tc>
          <w:tcPr>
            <w:tcW w:w="805" w:type="dxa"/>
          </w:tcPr>
          <w:p w14:paraId="09EF44D6" w14:textId="7D69CDED"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25</w:t>
            </w:r>
          </w:p>
        </w:tc>
        <w:tc>
          <w:tcPr>
            <w:tcW w:w="4590" w:type="dxa"/>
          </w:tcPr>
          <w:p w14:paraId="3B3088BB" w14:textId="428910B4" w:rsidR="00FA4DF8" w:rsidRPr="00270ED4" w:rsidRDefault="004F1451" w:rsidP="00C4440C">
            <w:pPr>
              <w:rPr>
                <w:rFonts w:asciiTheme="minorHAnsi" w:hAnsiTheme="minorHAnsi" w:cstheme="minorHAnsi"/>
                <w:noProof/>
              </w:rPr>
            </w:pPr>
            <w:r>
              <w:rPr>
                <w:noProof/>
              </w:rPr>
              <w:drawing>
                <wp:inline distT="0" distB="0" distL="0" distR="0" wp14:anchorId="1F52B0DE" wp14:editId="42580891">
                  <wp:extent cx="2777490" cy="2083435"/>
                  <wp:effectExtent l="0" t="0" r="3810" b="0"/>
                  <wp:docPr id="19699840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84097"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2777490" cy="2083435"/>
                          </a:xfrm>
                          <a:prstGeom prst="rect">
                            <a:avLst/>
                          </a:prstGeom>
                        </pic:spPr>
                      </pic:pic>
                    </a:graphicData>
                  </a:graphic>
                </wp:inline>
              </w:drawing>
            </w:r>
          </w:p>
        </w:tc>
        <w:tc>
          <w:tcPr>
            <w:tcW w:w="4050" w:type="dxa"/>
          </w:tcPr>
          <w:p w14:paraId="74CF47B9" w14:textId="77777777" w:rsidR="00981FB3" w:rsidRDefault="00981FB3" w:rsidP="00981FB3">
            <w:pPr>
              <w:pStyle w:val="NormalWeb"/>
              <w:spacing w:before="0" w:beforeAutospacing="0" w:after="0" w:afterAutospacing="0"/>
              <w:rPr>
                <w:rFonts w:ascii="Calibri" w:eastAsia="+mn-ea" w:hAnsi="Calibri" w:cs="+mn-cs"/>
                <w:color w:val="000000"/>
                <w:kern w:val="24"/>
              </w:rPr>
            </w:pPr>
            <w:r>
              <w:rPr>
                <w:rFonts w:ascii="Calibri" w:eastAsia="+mn-ea" w:hAnsi="Calibri" w:cs="+mn-cs"/>
                <w:color w:val="000000"/>
                <w:kern w:val="24"/>
              </w:rPr>
              <w:t xml:space="preserve">Introduce the video. Jaime, a speech-language pathologist, and BJ, her supervisor, illustrate how they use video as a foundation for reflective supervision. BJ and Jaime review and reflect on a video that Jaime shared of a virtual home visit to better support Jaime’s coaching practices. </w:t>
            </w:r>
          </w:p>
          <w:p w14:paraId="32CAE4CE" w14:textId="77777777" w:rsidR="00981FB3" w:rsidRDefault="00981FB3" w:rsidP="00981FB3">
            <w:pPr>
              <w:pStyle w:val="NormalWeb"/>
              <w:spacing w:before="0" w:beforeAutospacing="0" w:after="0" w:afterAutospacing="0"/>
            </w:pPr>
          </w:p>
          <w:p w14:paraId="4EFF7E90" w14:textId="77777777" w:rsidR="00981FB3" w:rsidRDefault="00981FB3" w:rsidP="00981FB3">
            <w:pPr>
              <w:pStyle w:val="NormalWeb"/>
              <w:spacing w:before="0" w:beforeAutospacing="0" w:after="0" w:afterAutospacing="0"/>
              <w:rPr>
                <w:rFonts w:ascii="Calibri" w:eastAsia="+mn-ea" w:hAnsi="Calibri" w:cs="+mn-cs"/>
                <w:color w:val="000000"/>
                <w:kern w:val="24"/>
              </w:rPr>
            </w:pPr>
            <w:r>
              <w:rPr>
                <w:rFonts w:ascii="Calibri" w:eastAsia="+mn-ea" w:hAnsi="Calibri" w:cs="+mn-cs"/>
                <w:color w:val="000000"/>
                <w:kern w:val="24"/>
              </w:rPr>
              <w:t xml:space="preserve">Ask learners to watch the video and consider each of the six questions in </w:t>
            </w:r>
            <w:r>
              <w:rPr>
                <w:rFonts w:ascii="Calibri" w:eastAsia="+mn-ea" w:hAnsi="Calibri" w:cs="+mn-cs"/>
                <w:color w:val="000000"/>
                <w:kern w:val="24"/>
              </w:rPr>
              <w:lastRenderedPageBreak/>
              <w:t>the ongoing reflective process as they watch the video. In small groups, ask learners to discuss their responses to the questions. Then, share in the large group.</w:t>
            </w:r>
          </w:p>
          <w:p w14:paraId="3CF431CC" w14:textId="77777777" w:rsidR="00981FB3" w:rsidRDefault="00981FB3" w:rsidP="00981FB3">
            <w:pPr>
              <w:pStyle w:val="NormalWeb"/>
              <w:spacing w:before="0" w:beforeAutospacing="0" w:after="0" w:afterAutospacing="0"/>
            </w:pPr>
          </w:p>
          <w:p w14:paraId="3AA74BFB" w14:textId="784F81FD" w:rsidR="00981FB3" w:rsidRDefault="004F1451" w:rsidP="00981FB3">
            <w:pPr>
              <w:pStyle w:val="NormalWeb"/>
              <w:spacing w:before="0" w:beforeAutospacing="0" w:after="0" w:afterAutospacing="0"/>
              <w:rPr>
                <w:rFonts w:ascii="Calibri" w:eastAsia="+mn-ea" w:hAnsi="Calibri" w:cs="+mn-cs"/>
                <w:color w:val="000000"/>
                <w:kern w:val="24"/>
              </w:rPr>
            </w:pPr>
            <w:hyperlink r:id="rId62" w:history="1">
              <w:r w:rsidR="00981FB3" w:rsidRPr="00697767">
                <w:rPr>
                  <w:rStyle w:val="Hyperlink"/>
                  <w:rFonts w:ascii="Calibri" w:eastAsia="+mn-ea" w:hAnsi="Calibri" w:cs="+mn-cs"/>
                  <w:kern w:val="24"/>
                </w:rPr>
                <w:t>https://www.youtube.com/watch?v=JER__EAu-Vg&amp;ab_channel=OhioDevelopmentalDisabilitiesCouncil</w:t>
              </w:r>
            </w:hyperlink>
          </w:p>
          <w:p w14:paraId="6504F790" w14:textId="77777777" w:rsidR="00981FB3" w:rsidRDefault="00981FB3" w:rsidP="00981FB3">
            <w:pPr>
              <w:pStyle w:val="NormalWeb"/>
              <w:spacing w:before="0" w:beforeAutospacing="0" w:after="0" w:afterAutospacing="0"/>
            </w:pPr>
          </w:p>
          <w:p w14:paraId="4FFA303F" w14:textId="77777777" w:rsidR="00FA4DF8" w:rsidRPr="00C31026" w:rsidRDefault="00FA4DF8" w:rsidP="00C4440C">
            <w:pPr>
              <w:rPr>
                <w:rFonts w:asciiTheme="minorHAnsi" w:hAnsiTheme="minorHAnsi" w:cstheme="minorHAnsi"/>
                <w:sz w:val="22"/>
                <w:szCs w:val="22"/>
              </w:rPr>
            </w:pPr>
          </w:p>
        </w:tc>
      </w:tr>
      <w:tr w:rsidR="00FA4DF8" w:rsidRPr="00941B2F" w14:paraId="72E7FB5F" w14:textId="77777777" w:rsidTr="007A084B">
        <w:trPr>
          <w:trHeight w:val="1440"/>
        </w:trPr>
        <w:tc>
          <w:tcPr>
            <w:tcW w:w="805" w:type="dxa"/>
          </w:tcPr>
          <w:p w14:paraId="75EBBEAF" w14:textId="109BF56B"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Slide 26</w:t>
            </w:r>
          </w:p>
        </w:tc>
        <w:tc>
          <w:tcPr>
            <w:tcW w:w="4590" w:type="dxa"/>
          </w:tcPr>
          <w:p w14:paraId="6FFF3A14" w14:textId="3D1CFBAE" w:rsidR="00FA4DF8" w:rsidRPr="00270ED4" w:rsidRDefault="00A06E33" w:rsidP="00C4440C">
            <w:pPr>
              <w:rPr>
                <w:rFonts w:asciiTheme="minorHAnsi" w:hAnsiTheme="minorHAnsi" w:cstheme="minorHAnsi"/>
                <w:noProof/>
              </w:rPr>
            </w:pPr>
            <w:r>
              <w:rPr>
                <w:noProof/>
              </w:rPr>
              <w:drawing>
                <wp:inline distT="0" distB="0" distL="0" distR="0" wp14:anchorId="1BF02592" wp14:editId="66DDFFF8">
                  <wp:extent cx="2777490" cy="2083435"/>
                  <wp:effectExtent l="0" t="0" r="3810" b="0"/>
                  <wp:docPr id="5374492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49260"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2777490" cy="2083435"/>
                          </a:xfrm>
                          <a:prstGeom prst="rect">
                            <a:avLst/>
                          </a:prstGeom>
                        </pic:spPr>
                      </pic:pic>
                    </a:graphicData>
                  </a:graphic>
                </wp:inline>
              </w:drawing>
            </w:r>
          </w:p>
        </w:tc>
        <w:tc>
          <w:tcPr>
            <w:tcW w:w="4050" w:type="dxa"/>
          </w:tcPr>
          <w:p w14:paraId="65EFB503" w14:textId="6D46288A" w:rsidR="00A06E33" w:rsidRDefault="00A06E33" w:rsidP="00A06E33">
            <w:pPr>
              <w:pStyle w:val="NormalWeb"/>
              <w:spacing w:before="0" w:beforeAutospacing="0" w:after="0" w:afterAutospacing="0"/>
            </w:pPr>
            <w:r>
              <w:rPr>
                <w:rFonts w:ascii="Calibri" w:eastAsia="+mn-ea" w:hAnsi="Calibri" w:cs="+mn-cs"/>
                <w:color w:val="000000"/>
                <w:kern w:val="24"/>
              </w:rPr>
              <w:t>Through reflective practice, learners will have identified areas for professional growth. Areas for professional growth may also be identified through a self-assessment of application of the EI/ECSE Standards and feedback from colleagues and/or administrators based on their observations in home and/or classroom settings</w:t>
            </w:r>
            <w:r w:rsidR="000A1BDE">
              <w:rPr>
                <w:rFonts w:ascii="Calibri" w:eastAsia="+mn-ea" w:hAnsi="Calibri" w:cs="+mn-cs"/>
                <w:color w:val="000000"/>
                <w:kern w:val="24"/>
              </w:rPr>
              <w:t xml:space="preserve">. </w:t>
            </w:r>
            <w:r>
              <w:rPr>
                <w:rFonts w:ascii="Calibri" w:eastAsia="+mn-ea" w:hAnsi="Calibri" w:cs="+mn-cs"/>
                <w:color w:val="000000"/>
                <w:kern w:val="24"/>
              </w:rPr>
              <w:t>A professional growth plan (PGP) will then be developed for these professional growth areas.</w:t>
            </w:r>
          </w:p>
          <w:p w14:paraId="2D6410DF" w14:textId="77777777" w:rsidR="00FA4DF8" w:rsidRPr="00C31026" w:rsidRDefault="00FA4DF8" w:rsidP="00C4440C">
            <w:pPr>
              <w:rPr>
                <w:rFonts w:asciiTheme="minorHAnsi" w:hAnsiTheme="minorHAnsi" w:cstheme="minorHAnsi"/>
                <w:sz w:val="22"/>
                <w:szCs w:val="22"/>
              </w:rPr>
            </w:pPr>
          </w:p>
        </w:tc>
      </w:tr>
      <w:tr w:rsidR="00FA4DF8" w:rsidRPr="00941B2F" w14:paraId="0AAA6F24" w14:textId="77777777" w:rsidTr="007A084B">
        <w:trPr>
          <w:trHeight w:val="1440"/>
        </w:trPr>
        <w:tc>
          <w:tcPr>
            <w:tcW w:w="805" w:type="dxa"/>
          </w:tcPr>
          <w:p w14:paraId="575FD4FF" w14:textId="47402904"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27</w:t>
            </w:r>
          </w:p>
        </w:tc>
        <w:tc>
          <w:tcPr>
            <w:tcW w:w="4590" w:type="dxa"/>
          </w:tcPr>
          <w:p w14:paraId="127B1F1E" w14:textId="6B1FE5A4" w:rsidR="00FA4DF8" w:rsidRPr="00270ED4" w:rsidRDefault="00A06E33" w:rsidP="00C4440C">
            <w:pPr>
              <w:rPr>
                <w:rFonts w:asciiTheme="minorHAnsi" w:hAnsiTheme="minorHAnsi" w:cstheme="minorHAnsi"/>
                <w:noProof/>
              </w:rPr>
            </w:pPr>
            <w:r>
              <w:rPr>
                <w:noProof/>
              </w:rPr>
              <w:drawing>
                <wp:inline distT="0" distB="0" distL="0" distR="0" wp14:anchorId="41B9B725" wp14:editId="0CB3D5F2">
                  <wp:extent cx="2777490" cy="2083435"/>
                  <wp:effectExtent l="0" t="0" r="3810" b="0"/>
                  <wp:docPr id="20882647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64714"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2777490" cy="2083435"/>
                          </a:xfrm>
                          <a:prstGeom prst="rect">
                            <a:avLst/>
                          </a:prstGeom>
                        </pic:spPr>
                      </pic:pic>
                    </a:graphicData>
                  </a:graphic>
                </wp:inline>
              </w:drawing>
            </w:r>
          </w:p>
        </w:tc>
        <w:tc>
          <w:tcPr>
            <w:tcW w:w="4050" w:type="dxa"/>
          </w:tcPr>
          <w:p w14:paraId="18658BA1" w14:textId="77777777" w:rsidR="00FA4DF8" w:rsidRPr="00C31026" w:rsidRDefault="00FA4DF8" w:rsidP="00C4440C">
            <w:pPr>
              <w:rPr>
                <w:rFonts w:asciiTheme="minorHAnsi" w:hAnsiTheme="minorHAnsi" w:cstheme="minorHAnsi"/>
                <w:sz w:val="22"/>
                <w:szCs w:val="22"/>
              </w:rPr>
            </w:pPr>
          </w:p>
        </w:tc>
      </w:tr>
      <w:tr w:rsidR="00FA4DF8" w:rsidRPr="00941B2F" w14:paraId="13092FC2" w14:textId="77777777" w:rsidTr="007A084B">
        <w:trPr>
          <w:trHeight w:val="1440"/>
        </w:trPr>
        <w:tc>
          <w:tcPr>
            <w:tcW w:w="805" w:type="dxa"/>
          </w:tcPr>
          <w:p w14:paraId="1B5FBE18" w14:textId="38F863AC"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Slide 28</w:t>
            </w:r>
          </w:p>
        </w:tc>
        <w:tc>
          <w:tcPr>
            <w:tcW w:w="4590" w:type="dxa"/>
          </w:tcPr>
          <w:p w14:paraId="430C6C7F" w14:textId="0D312CEA" w:rsidR="00FA4DF8" w:rsidRPr="00270ED4" w:rsidRDefault="004F1451" w:rsidP="00C4440C">
            <w:pPr>
              <w:rPr>
                <w:rFonts w:asciiTheme="minorHAnsi" w:hAnsiTheme="minorHAnsi" w:cstheme="minorHAnsi"/>
                <w:noProof/>
              </w:rPr>
            </w:pPr>
            <w:r>
              <w:rPr>
                <w:noProof/>
              </w:rPr>
              <w:drawing>
                <wp:inline distT="0" distB="0" distL="0" distR="0" wp14:anchorId="3294D683" wp14:editId="12F640B3">
                  <wp:extent cx="2777490" cy="2083435"/>
                  <wp:effectExtent l="0" t="0" r="3810" b="0"/>
                  <wp:docPr id="6876543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54372"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2777490" cy="2083435"/>
                          </a:xfrm>
                          <a:prstGeom prst="rect">
                            <a:avLst/>
                          </a:prstGeom>
                        </pic:spPr>
                      </pic:pic>
                    </a:graphicData>
                  </a:graphic>
                </wp:inline>
              </w:drawing>
            </w:r>
          </w:p>
        </w:tc>
        <w:tc>
          <w:tcPr>
            <w:tcW w:w="4050" w:type="dxa"/>
          </w:tcPr>
          <w:p w14:paraId="23E8616C" w14:textId="6506BB94" w:rsidR="00A06E33" w:rsidRDefault="00A06E33" w:rsidP="00A06E33">
            <w:pPr>
              <w:pStyle w:val="NormalWeb"/>
              <w:spacing w:before="0" w:beforeAutospacing="0" w:after="0" w:afterAutospacing="0"/>
            </w:pPr>
            <w:r>
              <w:rPr>
                <w:rFonts w:ascii="Calibri" w:eastAsia="+mn-ea" w:hAnsi="Calibri" w:cs="+mn-cs"/>
                <w:color w:val="000000"/>
                <w:kern w:val="24"/>
              </w:rPr>
              <w:t xml:space="preserve">This video discusses developing a career plan when looking for a new job. We are using the video today to think about how to develop goals for your Professional Growth Plan. The characteristics of goals as discussed in the video </w:t>
            </w:r>
            <w:r w:rsidR="000A1BDE">
              <w:rPr>
                <w:rFonts w:ascii="Calibri" w:eastAsia="+mn-ea" w:hAnsi="Calibri" w:cs="+mn-cs"/>
                <w:color w:val="000000"/>
                <w:kern w:val="24"/>
              </w:rPr>
              <w:t>provide</w:t>
            </w:r>
            <w:r>
              <w:rPr>
                <w:rFonts w:ascii="Calibri" w:eastAsia="+mn-ea" w:hAnsi="Calibri" w:cs="+mn-cs"/>
                <w:color w:val="000000"/>
                <w:kern w:val="24"/>
              </w:rPr>
              <w:t xml:space="preserve"> guidance for developing the PGP goals</w:t>
            </w:r>
            <w:r w:rsidR="000A1BDE">
              <w:rPr>
                <w:rFonts w:ascii="Calibri" w:eastAsia="+mn-ea" w:hAnsi="Calibri" w:cs="+mn-cs"/>
                <w:color w:val="000000"/>
                <w:kern w:val="24"/>
              </w:rPr>
              <w:t xml:space="preserve">. </w:t>
            </w:r>
          </w:p>
          <w:p w14:paraId="4EAB0C71" w14:textId="77777777" w:rsidR="00FA4DF8" w:rsidRPr="00C31026" w:rsidRDefault="00FA4DF8" w:rsidP="00C4440C">
            <w:pPr>
              <w:rPr>
                <w:rFonts w:asciiTheme="minorHAnsi" w:hAnsiTheme="minorHAnsi" w:cstheme="minorHAnsi"/>
                <w:sz w:val="22"/>
                <w:szCs w:val="22"/>
              </w:rPr>
            </w:pPr>
          </w:p>
        </w:tc>
      </w:tr>
      <w:tr w:rsidR="00FA4DF8" w:rsidRPr="00941B2F" w14:paraId="393FD22A" w14:textId="77777777" w:rsidTr="007A084B">
        <w:trPr>
          <w:trHeight w:val="1440"/>
        </w:trPr>
        <w:tc>
          <w:tcPr>
            <w:tcW w:w="805" w:type="dxa"/>
          </w:tcPr>
          <w:p w14:paraId="083D256C" w14:textId="5C5825AE"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 xml:space="preserve">Slide 29 </w:t>
            </w:r>
          </w:p>
        </w:tc>
        <w:tc>
          <w:tcPr>
            <w:tcW w:w="4590" w:type="dxa"/>
          </w:tcPr>
          <w:p w14:paraId="2CD15164" w14:textId="786BBBD8" w:rsidR="00FA4DF8" w:rsidRPr="00270ED4" w:rsidRDefault="004F1451" w:rsidP="00C4440C">
            <w:pPr>
              <w:rPr>
                <w:rFonts w:asciiTheme="minorHAnsi" w:hAnsiTheme="minorHAnsi" w:cstheme="minorHAnsi"/>
                <w:noProof/>
              </w:rPr>
            </w:pPr>
            <w:r>
              <w:rPr>
                <w:noProof/>
              </w:rPr>
              <w:drawing>
                <wp:inline distT="0" distB="0" distL="0" distR="0" wp14:anchorId="581238FD" wp14:editId="4E2134ED">
                  <wp:extent cx="2777490" cy="2083435"/>
                  <wp:effectExtent l="0" t="0" r="3810" b="0"/>
                  <wp:docPr id="12174692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69213"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2777490" cy="2083435"/>
                          </a:xfrm>
                          <a:prstGeom prst="rect">
                            <a:avLst/>
                          </a:prstGeom>
                        </pic:spPr>
                      </pic:pic>
                    </a:graphicData>
                  </a:graphic>
                </wp:inline>
              </w:drawing>
            </w:r>
          </w:p>
        </w:tc>
        <w:tc>
          <w:tcPr>
            <w:tcW w:w="4050" w:type="dxa"/>
          </w:tcPr>
          <w:p w14:paraId="6F3A73EE" w14:textId="07FEE45A" w:rsidR="00A06E33" w:rsidRDefault="00A06E33" w:rsidP="00A06E33">
            <w:pPr>
              <w:pStyle w:val="NormalWeb"/>
              <w:spacing w:before="0" w:beforeAutospacing="0" w:after="0" w:afterAutospacing="0"/>
            </w:pPr>
            <w:r>
              <w:rPr>
                <w:rFonts w:ascii="Calibri" w:eastAsia="+mn-ea" w:hAnsi="Calibri" w:cs="+mn-cs"/>
                <w:color w:val="000000"/>
                <w:kern w:val="24"/>
              </w:rPr>
              <w:t>After watching the video, ask learners to think about their current role and identify an area for professional growth. For that area of professional growth, write one goal using the S.M.A.R.T. characteristics for goals and be prepared to share the goal with the group. Ask other group members to give feedback on the SMART features of the goal</w:t>
            </w:r>
            <w:r w:rsidR="000A1BDE">
              <w:rPr>
                <w:rFonts w:ascii="Calibri" w:eastAsia="+mn-ea" w:hAnsi="Calibri" w:cs="+mn-cs"/>
                <w:color w:val="000000"/>
                <w:kern w:val="24"/>
              </w:rPr>
              <w:t xml:space="preserve">. </w:t>
            </w:r>
          </w:p>
          <w:p w14:paraId="752C22CC" w14:textId="77777777" w:rsidR="00FA4DF8" w:rsidRPr="00C31026" w:rsidRDefault="00FA4DF8" w:rsidP="00C4440C">
            <w:pPr>
              <w:rPr>
                <w:rFonts w:asciiTheme="minorHAnsi" w:hAnsiTheme="minorHAnsi" w:cstheme="minorHAnsi"/>
                <w:sz w:val="22"/>
                <w:szCs w:val="22"/>
              </w:rPr>
            </w:pPr>
          </w:p>
        </w:tc>
      </w:tr>
      <w:tr w:rsidR="00FA4DF8" w:rsidRPr="00941B2F" w14:paraId="5FE6021D" w14:textId="77777777" w:rsidTr="007A084B">
        <w:trPr>
          <w:trHeight w:val="1440"/>
        </w:trPr>
        <w:tc>
          <w:tcPr>
            <w:tcW w:w="805" w:type="dxa"/>
          </w:tcPr>
          <w:p w14:paraId="44EB70A3" w14:textId="7AB348B1"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30</w:t>
            </w:r>
          </w:p>
        </w:tc>
        <w:tc>
          <w:tcPr>
            <w:tcW w:w="4590" w:type="dxa"/>
          </w:tcPr>
          <w:p w14:paraId="174CF376" w14:textId="2DE489AA" w:rsidR="00FA4DF8" w:rsidRPr="00270ED4" w:rsidRDefault="00834A8A" w:rsidP="00C4440C">
            <w:pPr>
              <w:rPr>
                <w:rFonts w:asciiTheme="minorHAnsi" w:hAnsiTheme="minorHAnsi" w:cstheme="minorHAnsi"/>
                <w:noProof/>
              </w:rPr>
            </w:pPr>
            <w:r>
              <w:rPr>
                <w:noProof/>
              </w:rPr>
              <w:drawing>
                <wp:inline distT="0" distB="0" distL="0" distR="0" wp14:anchorId="3382008C" wp14:editId="1D5BC0C5">
                  <wp:extent cx="2777490" cy="2083435"/>
                  <wp:effectExtent l="0" t="0" r="3810" b="0"/>
                  <wp:docPr id="2775723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72396"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2777490" cy="2083435"/>
                          </a:xfrm>
                          <a:prstGeom prst="rect">
                            <a:avLst/>
                          </a:prstGeom>
                        </pic:spPr>
                      </pic:pic>
                    </a:graphicData>
                  </a:graphic>
                </wp:inline>
              </w:drawing>
            </w:r>
          </w:p>
        </w:tc>
        <w:tc>
          <w:tcPr>
            <w:tcW w:w="4050" w:type="dxa"/>
          </w:tcPr>
          <w:p w14:paraId="7E24ABF6" w14:textId="77777777" w:rsidR="00FA4DF8" w:rsidRPr="00C31026" w:rsidRDefault="00FA4DF8" w:rsidP="00C4440C">
            <w:pPr>
              <w:rPr>
                <w:rFonts w:asciiTheme="minorHAnsi" w:hAnsiTheme="minorHAnsi" w:cstheme="minorHAnsi"/>
                <w:sz w:val="22"/>
                <w:szCs w:val="22"/>
              </w:rPr>
            </w:pPr>
          </w:p>
        </w:tc>
      </w:tr>
      <w:tr w:rsidR="00FA4DF8" w:rsidRPr="00941B2F" w14:paraId="095E8FB9" w14:textId="77777777" w:rsidTr="007A084B">
        <w:trPr>
          <w:trHeight w:val="1440"/>
        </w:trPr>
        <w:tc>
          <w:tcPr>
            <w:tcW w:w="805" w:type="dxa"/>
          </w:tcPr>
          <w:p w14:paraId="6CC0D166" w14:textId="42B40618"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lastRenderedPageBreak/>
              <w:t>Slid 31</w:t>
            </w:r>
          </w:p>
        </w:tc>
        <w:tc>
          <w:tcPr>
            <w:tcW w:w="4590" w:type="dxa"/>
          </w:tcPr>
          <w:p w14:paraId="3C2E2E9D" w14:textId="4D2FEC05" w:rsidR="00FA4DF8" w:rsidRPr="00270ED4" w:rsidRDefault="00834A8A" w:rsidP="00C4440C">
            <w:pPr>
              <w:rPr>
                <w:rFonts w:asciiTheme="minorHAnsi" w:hAnsiTheme="minorHAnsi" w:cstheme="minorHAnsi"/>
                <w:noProof/>
              </w:rPr>
            </w:pPr>
            <w:r>
              <w:rPr>
                <w:noProof/>
              </w:rPr>
              <w:drawing>
                <wp:inline distT="0" distB="0" distL="0" distR="0" wp14:anchorId="427E67F0" wp14:editId="06664027">
                  <wp:extent cx="2777490" cy="2083435"/>
                  <wp:effectExtent l="0" t="0" r="3810" b="0"/>
                  <wp:docPr id="7845687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568780"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2777490" cy="2083435"/>
                          </a:xfrm>
                          <a:prstGeom prst="rect">
                            <a:avLst/>
                          </a:prstGeom>
                        </pic:spPr>
                      </pic:pic>
                    </a:graphicData>
                  </a:graphic>
                </wp:inline>
              </w:drawing>
            </w:r>
          </w:p>
        </w:tc>
        <w:tc>
          <w:tcPr>
            <w:tcW w:w="4050" w:type="dxa"/>
          </w:tcPr>
          <w:p w14:paraId="52BF20EA" w14:textId="77777777" w:rsidR="00FA4DF8" w:rsidRPr="00C31026" w:rsidRDefault="00FA4DF8" w:rsidP="00C4440C">
            <w:pPr>
              <w:rPr>
                <w:rFonts w:asciiTheme="minorHAnsi" w:hAnsiTheme="minorHAnsi" w:cstheme="minorHAnsi"/>
                <w:sz w:val="22"/>
                <w:szCs w:val="22"/>
              </w:rPr>
            </w:pPr>
          </w:p>
        </w:tc>
      </w:tr>
      <w:tr w:rsidR="00FA4DF8" w:rsidRPr="00941B2F" w14:paraId="08057036" w14:textId="77777777" w:rsidTr="007A084B">
        <w:trPr>
          <w:trHeight w:val="1440"/>
        </w:trPr>
        <w:tc>
          <w:tcPr>
            <w:tcW w:w="805" w:type="dxa"/>
          </w:tcPr>
          <w:p w14:paraId="1ED7A7D8" w14:textId="531CB497" w:rsidR="00FA4DF8" w:rsidRPr="00622B45" w:rsidRDefault="00FA4DF8" w:rsidP="00C4440C">
            <w:pPr>
              <w:rPr>
                <w:rFonts w:asciiTheme="minorHAnsi" w:hAnsiTheme="minorHAnsi" w:cstheme="minorHAnsi"/>
                <w:b/>
                <w:bCs/>
                <w:sz w:val="18"/>
                <w:szCs w:val="18"/>
              </w:rPr>
            </w:pPr>
            <w:r>
              <w:rPr>
                <w:rFonts w:asciiTheme="minorHAnsi" w:hAnsiTheme="minorHAnsi" w:cstheme="minorHAnsi"/>
                <w:b/>
                <w:bCs/>
                <w:sz w:val="18"/>
                <w:szCs w:val="18"/>
              </w:rPr>
              <w:t>Slide 32</w:t>
            </w:r>
          </w:p>
        </w:tc>
        <w:tc>
          <w:tcPr>
            <w:tcW w:w="4590" w:type="dxa"/>
          </w:tcPr>
          <w:p w14:paraId="524ED8D1" w14:textId="190008FE" w:rsidR="00FA4DF8" w:rsidRPr="00270ED4" w:rsidRDefault="00834A8A" w:rsidP="00C4440C">
            <w:pPr>
              <w:rPr>
                <w:rFonts w:asciiTheme="minorHAnsi" w:hAnsiTheme="minorHAnsi" w:cstheme="minorHAnsi"/>
                <w:noProof/>
              </w:rPr>
            </w:pPr>
            <w:r>
              <w:rPr>
                <w:noProof/>
              </w:rPr>
              <w:drawing>
                <wp:inline distT="0" distB="0" distL="0" distR="0" wp14:anchorId="3165A8FA" wp14:editId="24105B35">
                  <wp:extent cx="2777490" cy="2083435"/>
                  <wp:effectExtent l="0" t="0" r="3810" b="0"/>
                  <wp:docPr id="3562372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3720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2777490" cy="2083435"/>
                          </a:xfrm>
                          <a:prstGeom prst="rect">
                            <a:avLst/>
                          </a:prstGeom>
                        </pic:spPr>
                      </pic:pic>
                    </a:graphicData>
                  </a:graphic>
                </wp:inline>
              </w:drawing>
            </w:r>
          </w:p>
        </w:tc>
        <w:tc>
          <w:tcPr>
            <w:tcW w:w="4050" w:type="dxa"/>
          </w:tcPr>
          <w:p w14:paraId="35E0B17A" w14:textId="77777777" w:rsidR="00FA4DF8" w:rsidRPr="00C31026" w:rsidRDefault="00FA4DF8" w:rsidP="00C4440C">
            <w:pPr>
              <w:rPr>
                <w:rFonts w:asciiTheme="minorHAnsi" w:hAnsiTheme="minorHAnsi" w:cstheme="minorHAnsi"/>
                <w:sz w:val="22"/>
                <w:szCs w:val="22"/>
              </w:rPr>
            </w:pPr>
          </w:p>
        </w:tc>
      </w:tr>
    </w:tbl>
    <w:p w14:paraId="3E942DE0" w14:textId="77777777" w:rsidR="007F0405" w:rsidRDefault="007F0405"/>
    <w:sectPr w:rsidR="007F040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C104F4"/>
    <w:multiLevelType w:val="hybridMultilevel"/>
    <w:tmpl w:val="5F3CD646"/>
    <w:lvl w:ilvl="0" w:tplc="48C06118">
      <w:start w:val="1"/>
      <w:numFmt w:val="decimal"/>
      <w:lvlText w:val="%1."/>
      <w:lvlJc w:val="left"/>
      <w:pPr>
        <w:ind w:left="360" w:hanging="360"/>
      </w:pPr>
      <w:rPr>
        <w:rFonts w:ascii="Calibri" w:eastAsia="+mn-ea" w:hAnsi="Calibri" w:cs="+mn-c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212B39AA"/>
    <w:multiLevelType w:val="hybridMultilevel"/>
    <w:tmpl w:val="EEDE58D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 w15:restartNumberingAfterBreak="0">
    <w:nsid w:val="2B3A16A4"/>
    <w:multiLevelType w:val="hybridMultilevel"/>
    <w:tmpl w:val="7FDC8ED4"/>
    <w:lvl w:ilvl="0" w:tplc="BD947766">
      <w:start w:val="1"/>
      <w:numFmt w:val="decimal"/>
      <w:lvlText w:val="%1."/>
      <w:lvlJc w:val="left"/>
      <w:pPr>
        <w:tabs>
          <w:tab w:val="num" w:pos="-720"/>
        </w:tabs>
        <w:ind w:left="-720" w:hanging="360"/>
      </w:pPr>
    </w:lvl>
    <w:lvl w:ilvl="1" w:tplc="F998DCD8" w:tentative="1">
      <w:start w:val="1"/>
      <w:numFmt w:val="decimal"/>
      <w:lvlText w:val="%2."/>
      <w:lvlJc w:val="left"/>
      <w:pPr>
        <w:tabs>
          <w:tab w:val="num" w:pos="0"/>
        </w:tabs>
        <w:ind w:left="0" w:hanging="360"/>
      </w:pPr>
    </w:lvl>
    <w:lvl w:ilvl="2" w:tplc="D79ACB6A" w:tentative="1">
      <w:start w:val="1"/>
      <w:numFmt w:val="decimal"/>
      <w:lvlText w:val="%3."/>
      <w:lvlJc w:val="left"/>
      <w:pPr>
        <w:tabs>
          <w:tab w:val="num" w:pos="720"/>
        </w:tabs>
        <w:ind w:left="720" w:hanging="360"/>
      </w:pPr>
    </w:lvl>
    <w:lvl w:ilvl="3" w:tplc="3564AFCA" w:tentative="1">
      <w:start w:val="1"/>
      <w:numFmt w:val="decimal"/>
      <w:lvlText w:val="%4."/>
      <w:lvlJc w:val="left"/>
      <w:pPr>
        <w:tabs>
          <w:tab w:val="num" w:pos="1440"/>
        </w:tabs>
        <w:ind w:left="1440" w:hanging="360"/>
      </w:pPr>
    </w:lvl>
    <w:lvl w:ilvl="4" w:tplc="5414103E" w:tentative="1">
      <w:start w:val="1"/>
      <w:numFmt w:val="decimal"/>
      <w:lvlText w:val="%5."/>
      <w:lvlJc w:val="left"/>
      <w:pPr>
        <w:tabs>
          <w:tab w:val="num" w:pos="2160"/>
        </w:tabs>
        <w:ind w:left="2160" w:hanging="360"/>
      </w:pPr>
    </w:lvl>
    <w:lvl w:ilvl="5" w:tplc="8990E6CA" w:tentative="1">
      <w:start w:val="1"/>
      <w:numFmt w:val="decimal"/>
      <w:lvlText w:val="%6."/>
      <w:lvlJc w:val="left"/>
      <w:pPr>
        <w:tabs>
          <w:tab w:val="num" w:pos="2880"/>
        </w:tabs>
        <w:ind w:left="2880" w:hanging="360"/>
      </w:pPr>
    </w:lvl>
    <w:lvl w:ilvl="6" w:tplc="83B8A952" w:tentative="1">
      <w:start w:val="1"/>
      <w:numFmt w:val="decimal"/>
      <w:lvlText w:val="%7."/>
      <w:lvlJc w:val="left"/>
      <w:pPr>
        <w:tabs>
          <w:tab w:val="num" w:pos="3600"/>
        </w:tabs>
        <w:ind w:left="3600" w:hanging="360"/>
      </w:pPr>
    </w:lvl>
    <w:lvl w:ilvl="7" w:tplc="217AC470" w:tentative="1">
      <w:start w:val="1"/>
      <w:numFmt w:val="decimal"/>
      <w:lvlText w:val="%8."/>
      <w:lvlJc w:val="left"/>
      <w:pPr>
        <w:tabs>
          <w:tab w:val="num" w:pos="4320"/>
        </w:tabs>
        <w:ind w:left="4320" w:hanging="360"/>
      </w:pPr>
    </w:lvl>
    <w:lvl w:ilvl="8" w:tplc="B928D7F0" w:tentative="1">
      <w:start w:val="1"/>
      <w:numFmt w:val="decimal"/>
      <w:lvlText w:val="%9."/>
      <w:lvlJc w:val="left"/>
      <w:pPr>
        <w:tabs>
          <w:tab w:val="num" w:pos="5040"/>
        </w:tabs>
        <w:ind w:left="5040" w:hanging="360"/>
      </w:pPr>
    </w:lvl>
  </w:abstractNum>
  <w:abstractNum w:abstractNumId="3" w15:restartNumberingAfterBreak="0">
    <w:nsid w:val="32F93DEB"/>
    <w:multiLevelType w:val="hybridMultilevel"/>
    <w:tmpl w:val="22C425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7C443F"/>
    <w:multiLevelType w:val="hybridMultilevel"/>
    <w:tmpl w:val="E34A3720"/>
    <w:lvl w:ilvl="0" w:tplc="0E8C766A">
      <w:start w:val="1"/>
      <w:numFmt w:val="bullet"/>
      <w:lvlText w:val="•"/>
      <w:lvlJc w:val="left"/>
      <w:pPr>
        <w:tabs>
          <w:tab w:val="num" w:pos="720"/>
        </w:tabs>
        <w:ind w:left="720" w:hanging="360"/>
      </w:pPr>
      <w:rPr>
        <w:rFonts w:ascii="Arial" w:hAnsi="Arial" w:hint="default"/>
      </w:rPr>
    </w:lvl>
    <w:lvl w:ilvl="1" w:tplc="20CEE26E" w:tentative="1">
      <w:start w:val="1"/>
      <w:numFmt w:val="bullet"/>
      <w:lvlText w:val="•"/>
      <w:lvlJc w:val="left"/>
      <w:pPr>
        <w:tabs>
          <w:tab w:val="num" w:pos="1440"/>
        </w:tabs>
        <w:ind w:left="1440" w:hanging="360"/>
      </w:pPr>
      <w:rPr>
        <w:rFonts w:ascii="Arial" w:hAnsi="Arial" w:hint="default"/>
      </w:rPr>
    </w:lvl>
    <w:lvl w:ilvl="2" w:tplc="2B188AEA" w:tentative="1">
      <w:start w:val="1"/>
      <w:numFmt w:val="bullet"/>
      <w:lvlText w:val="•"/>
      <w:lvlJc w:val="left"/>
      <w:pPr>
        <w:tabs>
          <w:tab w:val="num" w:pos="2160"/>
        </w:tabs>
        <w:ind w:left="2160" w:hanging="360"/>
      </w:pPr>
      <w:rPr>
        <w:rFonts w:ascii="Arial" w:hAnsi="Arial" w:hint="default"/>
      </w:rPr>
    </w:lvl>
    <w:lvl w:ilvl="3" w:tplc="D876D024" w:tentative="1">
      <w:start w:val="1"/>
      <w:numFmt w:val="bullet"/>
      <w:lvlText w:val="•"/>
      <w:lvlJc w:val="left"/>
      <w:pPr>
        <w:tabs>
          <w:tab w:val="num" w:pos="2880"/>
        </w:tabs>
        <w:ind w:left="2880" w:hanging="360"/>
      </w:pPr>
      <w:rPr>
        <w:rFonts w:ascii="Arial" w:hAnsi="Arial" w:hint="default"/>
      </w:rPr>
    </w:lvl>
    <w:lvl w:ilvl="4" w:tplc="7AA2180C" w:tentative="1">
      <w:start w:val="1"/>
      <w:numFmt w:val="bullet"/>
      <w:lvlText w:val="•"/>
      <w:lvlJc w:val="left"/>
      <w:pPr>
        <w:tabs>
          <w:tab w:val="num" w:pos="3600"/>
        </w:tabs>
        <w:ind w:left="3600" w:hanging="360"/>
      </w:pPr>
      <w:rPr>
        <w:rFonts w:ascii="Arial" w:hAnsi="Arial" w:hint="default"/>
      </w:rPr>
    </w:lvl>
    <w:lvl w:ilvl="5" w:tplc="FB5EF72E" w:tentative="1">
      <w:start w:val="1"/>
      <w:numFmt w:val="bullet"/>
      <w:lvlText w:val="•"/>
      <w:lvlJc w:val="left"/>
      <w:pPr>
        <w:tabs>
          <w:tab w:val="num" w:pos="4320"/>
        </w:tabs>
        <w:ind w:left="4320" w:hanging="360"/>
      </w:pPr>
      <w:rPr>
        <w:rFonts w:ascii="Arial" w:hAnsi="Arial" w:hint="default"/>
      </w:rPr>
    </w:lvl>
    <w:lvl w:ilvl="6" w:tplc="3628013C" w:tentative="1">
      <w:start w:val="1"/>
      <w:numFmt w:val="bullet"/>
      <w:lvlText w:val="•"/>
      <w:lvlJc w:val="left"/>
      <w:pPr>
        <w:tabs>
          <w:tab w:val="num" w:pos="5040"/>
        </w:tabs>
        <w:ind w:left="5040" w:hanging="360"/>
      </w:pPr>
      <w:rPr>
        <w:rFonts w:ascii="Arial" w:hAnsi="Arial" w:hint="default"/>
      </w:rPr>
    </w:lvl>
    <w:lvl w:ilvl="7" w:tplc="97D8B430" w:tentative="1">
      <w:start w:val="1"/>
      <w:numFmt w:val="bullet"/>
      <w:lvlText w:val="•"/>
      <w:lvlJc w:val="left"/>
      <w:pPr>
        <w:tabs>
          <w:tab w:val="num" w:pos="5760"/>
        </w:tabs>
        <w:ind w:left="5760" w:hanging="360"/>
      </w:pPr>
      <w:rPr>
        <w:rFonts w:ascii="Arial" w:hAnsi="Arial" w:hint="default"/>
      </w:rPr>
    </w:lvl>
    <w:lvl w:ilvl="8" w:tplc="2E12DA0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652B6810"/>
    <w:multiLevelType w:val="hybridMultilevel"/>
    <w:tmpl w:val="EEDC18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C014372"/>
    <w:multiLevelType w:val="hybridMultilevel"/>
    <w:tmpl w:val="7346CDE0"/>
    <w:lvl w:ilvl="0" w:tplc="B7B2B50E">
      <w:start w:val="1"/>
      <w:numFmt w:val="bullet"/>
      <w:lvlText w:val="•"/>
      <w:lvlJc w:val="left"/>
      <w:pPr>
        <w:tabs>
          <w:tab w:val="num" w:pos="720"/>
        </w:tabs>
        <w:ind w:left="720" w:hanging="360"/>
      </w:pPr>
      <w:rPr>
        <w:rFonts w:ascii="Arial" w:hAnsi="Arial" w:hint="default"/>
      </w:rPr>
    </w:lvl>
    <w:lvl w:ilvl="1" w:tplc="6D107658" w:tentative="1">
      <w:start w:val="1"/>
      <w:numFmt w:val="bullet"/>
      <w:lvlText w:val="•"/>
      <w:lvlJc w:val="left"/>
      <w:pPr>
        <w:tabs>
          <w:tab w:val="num" w:pos="1440"/>
        </w:tabs>
        <w:ind w:left="1440" w:hanging="360"/>
      </w:pPr>
      <w:rPr>
        <w:rFonts w:ascii="Arial" w:hAnsi="Arial" w:hint="default"/>
      </w:rPr>
    </w:lvl>
    <w:lvl w:ilvl="2" w:tplc="6B16B944" w:tentative="1">
      <w:start w:val="1"/>
      <w:numFmt w:val="bullet"/>
      <w:lvlText w:val="•"/>
      <w:lvlJc w:val="left"/>
      <w:pPr>
        <w:tabs>
          <w:tab w:val="num" w:pos="2160"/>
        </w:tabs>
        <w:ind w:left="2160" w:hanging="360"/>
      </w:pPr>
      <w:rPr>
        <w:rFonts w:ascii="Arial" w:hAnsi="Arial" w:hint="default"/>
      </w:rPr>
    </w:lvl>
    <w:lvl w:ilvl="3" w:tplc="D60294DA" w:tentative="1">
      <w:start w:val="1"/>
      <w:numFmt w:val="bullet"/>
      <w:lvlText w:val="•"/>
      <w:lvlJc w:val="left"/>
      <w:pPr>
        <w:tabs>
          <w:tab w:val="num" w:pos="2880"/>
        </w:tabs>
        <w:ind w:left="2880" w:hanging="360"/>
      </w:pPr>
      <w:rPr>
        <w:rFonts w:ascii="Arial" w:hAnsi="Arial" w:hint="default"/>
      </w:rPr>
    </w:lvl>
    <w:lvl w:ilvl="4" w:tplc="1CC8A53C" w:tentative="1">
      <w:start w:val="1"/>
      <w:numFmt w:val="bullet"/>
      <w:lvlText w:val="•"/>
      <w:lvlJc w:val="left"/>
      <w:pPr>
        <w:tabs>
          <w:tab w:val="num" w:pos="3600"/>
        </w:tabs>
        <w:ind w:left="3600" w:hanging="360"/>
      </w:pPr>
      <w:rPr>
        <w:rFonts w:ascii="Arial" w:hAnsi="Arial" w:hint="default"/>
      </w:rPr>
    </w:lvl>
    <w:lvl w:ilvl="5" w:tplc="9CF6EF4E" w:tentative="1">
      <w:start w:val="1"/>
      <w:numFmt w:val="bullet"/>
      <w:lvlText w:val="•"/>
      <w:lvlJc w:val="left"/>
      <w:pPr>
        <w:tabs>
          <w:tab w:val="num" w:pos="4320"/>
        </w:tabs>
        <w:ind w:left="4320" w:hanging="360"/>
      </w:pPr>
      <w:rPr>
        <w:rFonts w:ascii="Arial" w:hAnsi="Arial" w:hint="default"/>
      </w:rPr>
    </w:lvl>
    <w:lvl w:ilvl="6" w:tplc="14C8A5AA" w:tentative="1">
      <w:start w:val="1"/>
      <w:numFmt w:val="bullet"/>
      <w:lvlText w:val="•"/>
      <w:lvlJc w:val="left"/>
      <w:pPr>
        <w:tabs>
          <w:tab w:val="num" w:pos="5040"/>
        </w:tabs>
        <w:ind w:left="5040" w:hanging="360"/>
      </w:pPr>
      <w:rPr>
        <w:rFonts w:ascii="Arial" w:hAnsi="Arial" w:hint="default"/>
      </w:rPr>
    </w:lvl>
    <w:lvl w:ilvl="7" w:tplc="1DF6ACD0" w:tentative="1">
      <w:start w:val="1"/>
      <w:numFmt w:val="bullet"/>
      <w:lvlText w:val="•"/>
      <w:lvlJc w:val="left"/>
      <w:pPr>
        <w:tabs>
          <w:tab w:val="num" w:pos="5760"/>
        </w:tabs>
        <w:ind w:left="5760" w:hanging="360"/>
      </w:pPr>
      <w:rPr>
        <w:rFonts w:ascii="Arial" w:hAnsi="Arial" w:hint="default"/>
      </w:rPr>
    </w:lvl>
    <w:lvl w:ilvl="8" w:tplc="5148B86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777A60C2"/>
    <w:multiLevelType w:val="hybridMultilevel"/>
    <w:tmpl w:val="854EA554"/>
    <w:lvl w:ilvl="0" w:tplc="38B4B6F6">
      <w:start w:val="1"/>
      <w:numFmt w:val="decimal"/>
      <w:lvlText w:val="%1."/>
      <w:lvlJc w:val="left"/>
      <w:pPr>
        <w:tabs>
          <w:tab w:val="num" w:pos="720"/>
        </w:tabs>
        <w:ind w:left="720" w:hanging="360"/>
      </w:pPr>
    </w:lvl>
    <w:lvl w:ilvl="1" w:tplc="9080EA7C" w:tentative="1">
      <w:start w:val="1"/>
      <w:numFmt w:val="decimal"/>
      <w:lvlText w:val="%2."/>
      <w:lvlJc w:val="left"/>
      <w:pPr>
        <w:tabs>
          <w:tab w:val="num" w:pos="1440"/>
        </w:tabs>
        <w:ind w:left="1440" w:hanging="360"/>
      </w:pPr>
    </w:lvl>
    <w:lvl w:ilvl="2" w:tplc="5E6AA0D2" w:tentative="1">
      <w:start w:val="1"/>
      <w:numFmt w:val="decimal"/>
      <w:lvlText w:val="%3."/>
      <w:lvlJc w:val="left"/>
      <w:pPr>
        <w:tabs>
          <w:tab w:val="num" w:pos="2160"/>
        </w:tabs>
        <w:ind w:left="2160" w:hanging="360"/>
      </w:pPr>
    </w:lvl>
    <w:lvl w:ilvl="3" w:tplc="413A9A9A" w:tentative="1">
      <w:start w:val="1"/>
      <w:numFmt w:val="decimal"/>
      <w:lvlText w:val="%4."/>
      <w:lvlJc w:val="left"/>
      <w:pPr>
        <w:tabs>
          <w:tab w:val="num" w:pos="2880"/>
        </w:tabs>
        <w:ind w:left="2880" w:hanging="360"/>
      </w:pPr>
    </w:lvl>
    <w:lvl w:ilvl="4" w:tplc="8EC0D868" w:tentative="1">
      <w:start w:val="1"/>
      <w:numFmt w:val="decimal"/>
      <w:lvlText w:val="%5."/>
      <w:lvlJc w:val="left"/>
      <w:pPr>
        <w:tabs>
          <w:tab w:val="num" w:pos="3600"/>
        </w:tabs>
        <w:ind w:left="3600" w:hanging="360"/>
      </w:pPr>
    </w:lvl>
    <w:lvl w:ilvl="5" w:tplc="CB38C15C" w:tentative="1">
      <w:start w:val="1"/>
      <w:numFmt w:val="decimal"/>
      <w:lvlText w:val="%6."/>
      <w:lvlJc w:val="left"/>
      <w:pPr>
        <w:tabs>
          <w:tab w:val="num" w:pos="4320"/>
        </w:tabs>
        <w:ind w:left="4320" w:hanging="360"/>
      </w:pPr>
    </w:lvl>
    <w:lvl w:ilvl="6" w:tplc="A17EEDB2" w:tentative="1">
      <w:start w:val="1"/>
      <w:numFmt w:val="decimal"/>
      <w:lvlText w:val="%7."/>
      <w:lvlJc w:val="left"/>
      <w:pPr>
        <w:tabs>
          <w:tab w:val="num" w:pos="5040"/>
        </w:tabs>
        <w:ind w:left="5040" w:hanging="360"/>
      </w:pPr>
    </w:lvl>
    <w:lvl w:ilvl="7" w:tplc="85CED2A0" w:tentative="1">
      <w:start w:val="1"/>
      <w:numFmt w:val="decimal"/>
      <w:lvlText w:val="%8."/>
      <w:lvlJc w:val="left"/>
      <w:pPr>
        <w:tabs>
          <w:tab w:val="num" w:pos="5760"/>
        </w:tabs>
        <w:ind w:left="5760" w:hanging="360"/>
      </w:pPr>
    </w:lvl>
    <w:lvl w:ilvl="8" w:tplc="C1B022EC" w:tentative="1">
      <w:start w:val="1"/>
      <w:numFmt w:val="decimal"/>
      <w:lvlText w:val="%9."/>
      <w:lvlJc w:val="left"/>
      <w:pPr>
        <w:tabs>
          <w:tab w:val="num" w:pos="6480"/>
        </w:tabs>
        <w:ind w:left="6480" w:hanging="360"/>
      </w:pPr>
    </w:lvl>
  </w:abstractNum>
  <w:abstractNum w:abstractNumId="8" w15:restartNumberingAfterBreak="0">
    <w:nsid w:val="7A7F3DCA"/>
    <w:multiLevelType w:val="hybridMultilevel"/>
    <w:tmpl w:val="0AF82A42"/>
    <w:lvl w:ilvl="0" w:tplc="9AFEAEC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07011814">
    <w:abstractNumId w:val="1"/>
  </w:num>
  <w:num w:numId="2" w16cid:durableId="1723823328">
    <w:abstractNumId w:val="8"/>
  </w:num>
  <w:num w:numId="3" w16cid:durableId="197548692">
    <w:abstractNumId w:val="5"/>
  </w:num>
  <w:num w:numId="4" w16cid:durableId="1417361253">
    <w:abstractNumId w:val="4"/>
  </w:num>
  <w:num w:numId="5" w16cid:durableId="658193350">
    <w:abstractNumId w:val="6"/>
  </w:num>
  <w:num w:numId="6" w16cid:durableId="1483473623">
    <w:abstractNumId w:val="2"/>
  </w:num>
  <w:num w:numId="7" w16cid:durableId="965624019">
    <w:abstractNumId w:val="0"/>
  </w:num>
  <w:num w:numId="8" w16cid:durableId="516385960">
    <w:abstractNumId w:val="3"/>
  </w:num>
  <w:num w:numId="9" w16cid:durableId="19628479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2776"/>
    <w:rsid w:val="00013E30"/>
    <w:rsid w:val="0007058A"/>
    <w:rsid w:val="000A1BDE"/>
    <w:rsid w:val="001A1B9A"/>
    <w:rsid w:val="00244C1F"/>
    <w:rsid w:val="004A5868"/>
    <w:rsid w:val="004F1451"/>
    <w:rsid w:val="00554709"/>
    <w:rsid w:val="00622B45"/>
    <w:rsid w:val="00654643"/>
    <w:rsid w:val="006916BF"/>
    <w:rsid w:val="007523FD"/>
    <w:rsid w:val="007A084B"/>
    <w:rsid w:val="007B679A"/>
    <w:rsid w:val="007E18E0"/>
    <w:rsid w:val="007F0405"/>
    <w:rsid w:val="00834A8A"/>
    <w:rsid w:val="00884B60"/>
    <w:rsid w:val="00951FBE"/>
    <w:rsid w:val="00981FB3"/>
    <w:rsid w:val="00A04410"/>
    <w:rsid w:val="00A06E33"/>
    <w:rsid w:val="00AE1B28"/>
    <w:rsid w:val="00B7549A"/>
    <w:rsid w:val="00BD7AF1"/>
    <w:rsid w:val="00C1528C"/>
    <w:rsid w:val="00C42776"/>
    <w:rsid w:val="00CD7AEB"/>
    <w:rsid w:val="00DB2B99"/>
    <w:rsid w:val="00DD0EA1"/>
    <w:rsid w:val="00E505F5"/>
    <w:rsid w:val="00E5202F"/>
    <w:rsid w:val="00E72F22"/>
    <w:rsid w:val="00F21B76"/>
    <w:rsid w:val="00F463EB"/>
    <w:rsid w:val="00F71EBB"/>
    <w:rsid w:val="00FA4D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EC187C"/>
  <w15:chartTrackingRefBased/>
  <w15:docId w15:val="{7ACC6A00-D46B-405D-8141-C6E1249C8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2776"/>
    <w:pPr>
      <w:spacing w:line="240" w:lineRule="auto"/>
    </w:pPr>
    <w:rPr>
      <w:rFonts w:ascii="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42776"/>
    <w:pPr>
      <w:ind w:left="720"/>
      <w:contextualSpacing/>
    </w:pPr>
  </w:style>
  <w:style w:type="character" w:styleId="Hyperlink">
    <w:name w:val="Hyperlink"/>
    <w:basedOn w:val="DefaultParagraphFont"/>
    <w:uiPriority w:val="99"/>
    <w:unhideWhenUsed/>
    <w:rsid w:val="00C42776"/>
    <w:rPr>
      <w:color w:val="0563C1" w:themeColor="hyperlink"/>
      <w:u w:val="single"/>
    </w:rPr>
  </w:style>
  <w:style w:type="table" w:styleId="TableGrid">
    <w:name w:val="Table Grid"/>
    <w:basedOn w:val="TableNormal"/>
    <w:uiPriority w:val="39"/>
    <w:rsid w:val="00C42776"/>
    <w:pPr>
      <w:spacing w:line="240" w:lineRule="auto"/>
    </w:pPr>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B679A"/>
    <w:rPr>
      <w:color w:val="605E5C"/>
      <w:shd w:val="clear" w:color="auto" w:fill="E1DFDD"/>
    </w:rPr>
  </w:style>
  <w:style w:type="paragraph" w:styleId="NormalWeb">
    <w:name w:val="Normal (Web)"/>
    <w:basedOn w:val="Normal"/>
    <w:uiPriority w:val="99"/>
    <w:unhideWhenUsed/>
    <w:rsid w:val="0007058A"/>
    <w:pPr>
      <w:spacing w:before="100" w:beforeAutospacing="1" w:after="100" w:afterAutospacing="1"/>
    </w:pPr>
    <w:rPr>
      <w:rFonts w:eastAsia="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90616">
      <w:bodyDiv w:val="1"/>
      <w:marLeft w:val="0"/>
      <w:marRight w:val="0"/>
      <w:marTop w:val="0"/>
      <w:marBottom w:val="0"/>
      <w:divBdr>
        <w:top w:val="none" w:sz="0" w:space="0" w:color="auto"/>
        <w:left w:val="none" w:sz="0" w:space="0" w:color="auto"/>
        <w:bottom w:val="none" w:sz="0" w:space="0" w:color="auto"/>
        <w:right w:val="none" w:sz="0" w:space="0" w:color="auto"/>
      </w:divBdr>
    </w:div>
    <w:div w:id="260845187">
      <w:bodyDiv w:val="1"/>
      <w:marLeft w:val="0"/>
      <w:marRight w:val="0"/>
      <w:marTop w:val="0"/>
      <w:marBottom w:val="0"/>
      <w:divBdr>
        <w:top w:val="none" w:sz="0" w:space="0" w:color="auto"/>
        <w:left w:val="none" w:sz="0" w:space="0" w:color="auto"/>
        <w:bottom w:val="none" w:sz="0" w:space="0" w:color="auto"/>
        <w:right w:val="none" w:sz="0" w:space="0" w:color="auto"/>
      </w:divBdr>
    </w:div>
    <w:div w:id="309598037">
      <w:bodyDiv w:val="1"/>
      <w:marLeft w:val="0"/>
      <w:marRight w:val="0"/>
      <w:marTop w:val="0"/>
      <w:marBottom w:val="0"/>
      <w:divBdr>
        <w:top w:val="none" w:sz="0" w:space="0" w:color="auto"/>
        <w:left w:val="none" w:sz="0" w:space="0" w:color="auto"/>
        <w:bottom w:val="none" w:sz="0" w:space="0" w:color="auto"/>
        <w:right w:val="none" w:sz="0" w:space="0" w:color="auto"/>
      </w:divBdr>
      <w:divsChild>
        <w:div w:id="255678344">
          <w:marLeft w:val="360"/>
          <w:marRight w:val="0"/>
          <w:marTop w:val="0"/>
          <w:marBottom w:val="0"/>
          <w:divBdr>
            <w:top w:val="none" w:sz="0" w:space="0" w:color="auto"/>
            <w:left w:val="none" w:sz="0" w:space="0" w:color="auto"/>
            <w:bottom w:val="none" w:sz="0" w:space="0" w:color="auto"/>
            <w:right w:val="none" w:sz="0" w:space="0" w:color="auto"/>
          </w:divBdr>
        </w:div>
        <w:div w:id="824853968">
          <w:marLeft w:val="360"/>
          <w:marRight w:val="0"/>
          <w:marTop w:val="0"/>
          <w:marBottom w:val="0"/>
          <w:divBdr>
            <w:top w:val="none" w:sz="0" w:space="0" w:color="auto"/>
            <w:left w:val="none" w:sz="0" w:space="0" w:color="auto"/>
            <w:bottom w:val="none" w:sz="0" w:space="0" w:color="auto"/>
            <w:right w:val="none" w:sz="0" w:space="0" w:color="auto"/>
          </w:divBdr>
        </w:div>
        <w:div w:id="783034567">
          <w:marLeft w:val="360"/>
          <w:marRight w:val="0"/>
          <w:marTop w:val="0"/>
          <w:marBottom w:val="0"/>
          <w:divBdr>
            <w:top w:val="none" w:sz="0" w:space="0" w:color="auto"/>
            <w:left w:val="none" w:sz="0" w:space="0" w:color="auto"/>
            <w:bottom w:val="none" w:sz="0" w:space="0" w:color="auto"/>
            <w:right w:val="none" w:sz="0" w:space="0" w:color="auto"/>
          </w:divBdr>
        </w:div>
        <w:div w:id="1244799316">
          <w:marLeft w:val="360"/>
          <w:marRight w:val="0"/>
          <w:marTop w:val="0"/>
          <w:marBottom w:val="0"/>
          <w:divBdr>
            <w:top w:val="none" w:sz="0" w:space="0" w:color="auto"/>
            <w:left w:val="none" w:sz="0" w:space="0" w:color="auto"/>
            <w:bottom w:val="none" w:sz="0" w:space="0" w:color="auto"/>
            <w:right w:val="none" w:sz="0" w:space="0" w:color="auto"/>
          </w:divBdr>
        </w:div>
        <w:div w:id="821580326">
          <w:marLeft w:val="360"/>
          <w:marRight w:val="0"/>
          <w:marTop w:val="0"/>
          <w:marBottom w:val="0"/>
          <w:divBdr>
            <w:top w:val="none" w:sz="0" w:space="0" w:color="auto"/>
            <w:left w:val="none" w:sz="0" w:space="0" w:color="auto"/>
            <w:bottom w:val="none" w:sz="0" w:space="0" w:color="auto"/>
            <w:right w:val="none" w:sz="0" w:space="0" w:color="auto"/>
          </w:divBdr>
        </w:div>
      </w:divsChild>
    </w:div>
    <w:div w:id="406805697">
      <w:bodyDiv w:val="1"/>
      <w:marLeft w:val="0"/>
      <w:marRight w:val="0"/>
      <w:marTop w:val="0"/>
      <w:marBottom w:val="0"/>
      <w:divBdr>
        <w:top w:val="none" w:sz="0" w:space="0" w:color="auto"/>
        <w:left w:val="none" w:sz="0" w:space="0" w:color="auto"/>
        <w:bottom w:val="none" w:sz="0" w:space="0" w:color="auto"/>
        <w:right w:val="none" w:sz="0" w:space="0" w:color="auto"/>
      </w:divBdr>
    </w:div>
    <w:div w:id="639922357">
      <w:bodyDiv w:val="1"/>
      <w:marLeft w:val="0"/>
      <w:marRight w:val="0"/>
      <w:marTop w:val="0"/>
      <w:marBottom w:val="0"/>
      <w:divBdr>
        <w:top w:val="none" w:sz="0" w:space="0" w:color="auto"/>
        <w:left w:val="none" w:sz="0" w:space="0" w:color="auto"/>
        <w:bottom w:val="none" w:sz="0" w:space="0" w:color="auto"/>
        <w:right w:val="none" w:sz="0" w:space="0" w:color="auto"/>
      </w:divBdr>
    </w:div>
    <w:div w:id="699859289">
      <w:bodyDiv w:val="1"/>
      <w:marLeft w:val="0"/>
      <w:marRight w:val="0"/>
      <w:marTop w:val="0"/>
      <w:marBottom w:val="0"/>
      <w:divBdr>
        <w:top w:val="none" w:sz="0" w:space="0" w:color="auto"/>
        <w:left w:val="none" w:sz="0" w:space="0" w:color="auto"/>
        <w:bottom w:val="none" w:sz="0" w:space="0" w:color="auto"/>
        <w:right w:val="none" w:sz="0" w:space="0" w:color="auto"/>
      </w:divBdr>
    </w:div>
    <w:div w:id="739526014">
      <w:bodyDiv w:val="1"/>
      <w:marLeft w:val="0"/>
      <w:marRight w:val="0"/>
      <w:marTop w:val="0"/>
      <w:marBottom w:val="0"/>
      <w:divBdr>
        <w:top w:val="none" w:sz="0" w:space="0" w:color="auto"/>
        <w:left w:val="none" w:sz="0" w:space="0" w:color="auto"/>
        <w:bottom w:val="none" w:sz="0" w:space="0" w:color="auto"/>
        <w:right w:val="none" w:sz="0" w:space="0" w:color="auto"/>
      </w:divBdr>
    </w:div>
    <w:div w:id="749811680">
      <w:bodyDiv w:val="1"/>
      <w:marLeft w:val="0"/>
      <w:marRight w:val="0"/>
      <w:marTop w:val="0"/>
      <w:marBottom w:val="0"/>
      <w:divBdr>
        <w:top w:val="none" w:sz="0" w:space="0" w:color="auto"/>
        <w:left w:val="none" w:sz="0" w:space="0" w:color="auto"/>
        <w:bottom w:val="none" w:sz="0" w:space="0" w:color="auto"/>
        <w:right w:val="none" w:sz="0" w:space="0" w:color="auto"/>
      </w:divBdr>
    </w:div>
    <w:div w:id="766653695">
      <w:bodyDiv w:val="1"/>
      <w:marLeft w:val="0"/>
      <w:marRight w:val="0"/>
      <w:marTop w:val="0"/>
      <w:marBottom w:val="0"/>
      <w:divBdr>
        <w:top w:val="none" w:sz="0" w:space="0" w:color="auto"/>
        <w:left w:val="none" w:sz="0" w:space="0" w:color="auto"/>
        <w:bottom w:val="none" w:sz="0" w:space="0" w:color="auto"/>
        <w:right w:val="none" w:sz="0" w:space="0" w:color="auto"/>
      </w:divBdr>
    </w:div>
    <w:div w:id="786462186">
      <w:bodyDiv w:val="1"/>
      <w:marLeft w:val="0"/>
      <w:marRight w:val="0"/>
      <w:marTop w:val="0"/>
      <w:marBottom w:val="0"/>
      <w:divBdr>
        <w:top w:val="none" w:sz="0" w:space="0" w:color="auto"/>
        <w:left w:val="none" w:sz="0" w:space="0" w:color="auto"/>
        <w:bottom w:val="none" w:sz="0" w:space="0" w:color="auto"/>
        <w:right w:val="none" w:sz="0" w:space="0" w:color="auto"/>
      </w:divBdr>
    </w:div>
    <w:div w:id="838958942">
      <w:bodyDiv w:val="1"/>
      <w:marLeft w:val="0"/>
      <w:marRight w:val="0"/>
      <w:marTop w:val="0"/>
      <w:marBottom w:val="0"/>
      <w:divBdr>
        <w:top w:val="none" w:sz="0" w:space="0" w:color="auto"/>
        <w:left w:val="none" w:sz="0" w:space="0" w:color="auto"/>
        <w:bottom w:val="none" w:sz="0" w:space="0" w:color="auto"/>
        <w:right w:val="none" w:sz="0" w:space="0" w:color="auto"/>
      </w:divBdr>
    </w:div>
    <w:div w:id="845049054">
      <w:bodyDiv w:val="1"/>
      <w:marLeft w:val="0"/>
      <w:marRight w:val="0"/>
      <w:marTop w:val="0"/>
      <w:marBottom w:val="0"/>
      <w:divBdr>
        <w:top w:val="none" w:sz="0" w:space="0" w:color="auto"/>
        <w:left w:val="none" w:sz="0" w:space="0" w:color="auto"/>
        <w:bottom w:val="none" w:sz="0" w:space="0" w:color="auto"/>
        <w:right w:val="none" w:sz="0" w:space="0" w:color="auto"/>
      </w:divBdr>
    </w:div>
    <w:div w:id="1076169756">
      <w:bodyDiv w:val="1"/>
      <w:marLeft w:val="0"/>
      <w:marRight w:val="0"/>
      <w:marTop w:val="0"/>
      <w:marBottom w:val="0"/>
      <w:divBdr>
        <w:top w:val="none" w:sz="0" w:space="0" w:color="auto"/>
        <w:left w:val="none" w:sz="0" w:space="0" w:color="auto"/>
        <w:bottom w:val="none" w:sz="0" w:space="0" w:color="auto"/>
        <w:right w:val="none" w:sz="0" w:space="0" w:color="auto"/>
      </w:divBdr>
    </w:div>
    <w:div w:id="1207645419">
      <w:bodyDiv w:val="1"/>
      <w:marLeft w:val="0"/>
      <w:marRight w:val="0"/>
      <w:marTop w:val="0"/>
      <w:marBottom w:val="0"/>
      <w:divBdr>
        <w:top w:val="none" w:sz="0" w:space="0" w:color="auto"/>
        <w:left w:val="none" w:sz="0" w:space="0" w:color="auto"/>
        <w:bottom w:val="none" w:sz="0" w:space="0" w:color="auto"/>
        <w:right w:val="none" w:sz="0" w:space="0" w:color="auto"/>
      </w:divBdr>
      <w:divsChild>
        <w:div w:id="1069812682">
          <w:marLeft w:val="360"/>
          <w:marRight w:val="0"/>
          <w:marTop w:val="0"/>
          <w:marBottom w:val="0"/>
          <w:divBdr>
            <w:top w:val="none" w:sz="0" w:space="0" w:color="auto"/>
            <w:left w:val="none" w:sz="0" w:space="0" w:color="auto"/>
            <w:bottom w:val="none" w:sz="0" w:space="0" w:color="auto"/>
            <w:right w:val="none" w:sz="0" w:space="0" w:color="auto"/>
          </w:divBdr>
        </w:div>
        <w:div w:id="67768975">
          <w:marLeft w:val="360"/>
          <w:marRight w:val="0"/>
          <w:marTop w:val="0"/>
          <w:marBottom w:val="0"/>
          <w:divBdr>
            <w:top w:val="none" w:sz="0" w:space="0" w:color="auto"/>
            <w:left w:val="none" w:sz="0" w:space="0" w:color="auto"/>
            <w:bottom w:val="none" w:sz="0" w:space="0" w:color="auto"/>
            <w:right w:val="none" w:sz="0" w:space="0" w:color="auto"/>
          </w:divBdr>
        </w:div>
        <w:div w:id="1043335560">
          <w:marLeft w:val="360"/>
          <w:marRight w:val="0"/>
          <w:marTop w:val="0"/>
          <w:marBottom w:val="0"/>
          <w:divBdr>
            <w:top w:val="none" w:sz="0" w:space="0" w:color="auto"/>
            <w:left w:val="none" w:sz="0" w:space="0" w:color="auto"/>
            <w:bottom w:val="none" w:sz="0" w:space="0" w:color="auto"/>
            <w:right w:val="none" w:sz="0" w:space="0" w:color="auto"/>
          </w:divBdr>
        </w:div>
        <w:div w:id="1846555900">
          <w:marLeft w:val="360"/>
          <w:marRight w:val="0"/>
          <w:marTop w:val="0"/>
          <w:marBottom w:val="0"/>
          <w:divBdr>
            <w:top w:val="none" w:sz="0" w:space="0" w:color="auto"/>
            <w:left w:val="none" w:sz="0" w:space="0" w:color="auto"/>
            <w:bottom w:val="none" w:sz="0" w:space="0" w:color="auto"/>
            <w:right w:val="none" w:sz="0" w:space="0" w:color="auto"/>
          </w:divBdr>
        </w:div>
        <w:div w:id="469055490">
          <w:marLeft w:val="360"/>
          <w:marRight w:val="0"/>
          <w:marTop w:val="0"/>
          <w:marBottom w:val="0"/>
          <w:divBdr>
            <w:top w:val="none" w:sz="0" w:space="0" w:color="auto"/>
            <w:left w:val="none" w:sz="0" w:space="0" w:color="auto"/>
            <w:bottom w:val="none" w:sz="0" w:space="0" w:color="auto"/>
            <w:right w:val="none" w:sz="0" w:space="0" w:color="auto"/>
          </w:divBdr>
        </w:div>
      </w:divsChild>
    </w:div>
    <w:div w:id="1395422325">
      <w:bodyDiv w:val="1"/>
      <w:marLeft w:val="0"/>
      <w:marRight w:val="0"/>
      <w:marTop w:val="0"/>
      <w:marBottom w:val="0"/>
      <w:divBdr>
        <w:top w:val="none" w:sz="0" w:space="0" w:color="auto"/>
        <w:left w:val="none" w:sz="0" w:space="0" w:color="auto"/>
        <w:bottom w:val="none" w:sz="0" w:space="0" w:color="auto"/>
        <w:right w:val="none" w:sz="0" w:space="0" w:color="auto"/>
      </w:divBdr>
    </w:div>
    <w:div w:id="1623611686">
      <w:bodyDiv w:val="1"/>
      <w:marLeft w:val="0"/>
      <w:marRight w:val="0"/>
      <w:marTop w:val="0"/>
      <w:marBottom w:val="0"/>
      <w:divBdr>
        <w:top w:val="none" w:sz="0" w:space="0" w:color="auto"/>
        <w:left w:val="none" w:sz="0" w:space="0" w:color="auto"/>
        <w:bottom w:val="none" w:sz="0" w:space="0" w:color="auto"/>
        <w:right w:val="none" w:sz="0" w:space="0" w:color="auto"/>
      </w:divBdr>
    </w:div>
    <w:div w:id="1757437984">
      <w:bodyDiv w:val="1"/>
      <w:marLeft w:val="0"/>
      <w:marRight w:val="0"/>
      <w:marTop w:val="0"/>
      <w:marBottom w:val="0"/>
      <w:divBdr>
        <w:top w:val="none" w:sz="0" w:space="0" w:color="auto"/>
        <w:left w:val="none" w:sz="0" w:space="0" w:color="auto"/>
        <w:bottom w:val="none" w:sz="0" w:space="0" w:color="auto"/>
        <w:right w:val="none" w:sz="0" w:space="0" w:color="auto"/>
      </w:divBdr>
    </w:div>
    <w:div w:id="1758090732">
      <w:bodyDiv w:val="1"/>
      <w:marLeft w:val="0"/>
      <w:marRight w:val="0"/>
      <w:marTop w:val="0"/>
      <w:marBottom w:val="0"/>
      <w:divBdr>
        <w:top w:val="none" w:sz="0" w:space="0" w:color="auto"/>
        <w:left w:val="none" w:sz="0" w:space="0" w:color="auto"/>
        <w:bottom w:val="none" w:sz="0" w:space="0" w:color="auto"/>
        <w:right w:val="none" w:sz="0" w:space="0" w:color="auto"/>
      </w:divBdr>
    </w:div>
    <w:div w:id="1807309107">
      <w:bodyDiv w:val="1"/>
      <w:marLeft w:val="0"/>
      <w:marRight w:val="0"/>
      <w:marTop w:val="0"/>
      <w:marBottom w:val="0"/>
      <w:divBdr>
        <w:top w:val="none" w:sz="0" w:space="0" w:color="auto"/>
        <w:left w:val="none" w:sz="0" w:space="0" w:color="auto"/>
        <w:bottom w:val="none" w:sz="0" w:space="0" w:color="auto"/>
        <w:right w:val="none" w:sz="0" w:space="0" w:color="auto"/>
      </w:divBdr>
    </w:div>
    <w:div w:id="1867793583">
      <w:bodyDiv w:val="1"/>
      <w:marLeft w:val="0"/>
      <w:marRight w:val="0"/>
      <w:marTop w:val="0"/>
      <w:marBottom w:val="0"/>
      <w:divBdr>
        <w:top w:val="none" w:sz="0" w:space="0" w:color="auto"/>
        <w:left w:val="none" w:sz="0" w:space="0" w:color="auto"/>
        <w:bottom w:val="none" w:sz="0" w:space="0" w:color="auto"/>
        <w:right w:val="none" w:sz="0" w:space="0" w:color="auto"/>
      </w:divBdr>
    </w:div>
    <w:div w:id="1885827177">
      <w:bodyDiv w:val="1"/>
      <w:marLeft w:val="0"/>
      <w:marRight w:val="0"/>
      <w:marTop w:val="0"/>
      <w:marBottom w:val="0"/>
      <w:divBdr>
        <w:top w:val="none" w:sz="0" w:space="0" w:color="auto"/>
        <w:left w:val="none" w:sz="0" w:space="0" w:color="auto"/>
        <w:bottom w:val="none" w:sz="0" w:space="0" w:color="auto"/>
        <w:right w:val="none" w:sz="0" w:space="0" w:color="auto"/>
      </w:divBdr>
    </w:div>
    <w:div w:id="1960139226">
      <w:bodyDiv w:val="1"/>
      <w:marLeft w:val="0"/>
      <w:marRight w:val="0"/>
      <w:marTop w:val="0"/>
      <w:marBottom w:val="0"/>
      <w:divBdr>
        <w:top w:val="none" w:sz="0" w:space="0" w:color="auto"/>
        <w:left w:val="none" w:sz="0" w:space="0" w:color="auto"/>
        <w:bottom w:val="none" w:sz="0" w:space="0" w:color="auto"/>
        <w:right w:val="none" w:sz="0" w:space="0" w:color="auto"/>
      </w:divBdr>
    </w:div>
    <w:div w:id="1986466603">
      <w:bodyDiv w:val="1"/>
      <w:marLeft w:val="0"/>
      <w:marRight w:val="0"/>
      <w:marTop w:val="0"/>
      <w:marBottom w:val="0"/>
      <w:divBdr>
        <w:top w:val="none" w:sz="0" w:space="0" w:color="auto"/>
        <w:left w:val="none" w:sz="0" w:space="0" w:color="auto"/>
        <w:bottom w:val="none" w:sz="0" w:space="0" w:color="auto"/>
        <w:right w:val="none" w:sz="0" w:space="0" w:color="auto"/>
      </w:divBdr>
      <w:divsChild>
        <w:div w:id="66077861">
          <w:marLeft w:val="360"/>
          <w:marRight w:val="0"/>
          <w:marTop w:val="0"/>
          <w:marBottom w:val="0"/>
          <w:divBdr>
            <w:top w:val="none" w:sz="0" w:space="0" w:color="auto"/>
            <w:left w:val="none" w:sz="0" w:space="0" w:color="auto"/>
            <w:bottom w:val="none" w:sz="0" w:space="0" w:color="auto"/>
            <w:right w:val="none" w:sz="0" w:space="0" w:color="auto"/>
          </w:divBdr>
        </w:div>
        <w:div w:id="2138713638">
          <w:marLeft w:val="360"/>
          <w:marRight w:val="0"/>
          <w:marTop w:val="200"/>
          <w:marBottom w:val="0"/>
          <w:divBdr>
            <w:top w:val="none" w:sz="0" w:space="0" w:color="auto"/>
            <w:left w:val="none" w:sz="0" w:space="0" w:color="auto"/>
            <w:bottom w:val="none" w:sz="0" w:space="0" w:color="auto"/>
            <w:right w:val="none" w:sz="0" w:space="0" w:color="auto"/>
          </w:divBdr>
        </w:div>
      </w:divsChild>
    </w:div>
    <w:div w:id="2052529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svg"/><Relationship Id="rId39" Type="http://schemas.openxmlformats.org/officeDocument/2006/relationships/hyperlink" Target="https://iris.peabody.vanderbilt.edu/resources/ebp_summaries/" TargetMode="External"/><Relationship Id="rId21" Type="http://schemas.openxmlformats.org/officeDocument/2006/relationships/image" Target="media/image15.png"/><Relationship Id="rId34" Type="http://schemas.openxmlformats.org/officeDocument/2006/relationships/image" Target="media/image28.svg"/><Relationship Id="rId42" Type="http://schemas.openxmlformats.org/officeDocument/2006/relationships/image" Target="media/image32.svg"/><Relationship Id="rId47" Type="http://schemas.openxmlformats.org/officeDocument/2006/relationships/image" Target="media/image37.png"/><Relationship Id="rId50" Type="http://schemas.openxmlformats.org/officeDocument/2006/relationships/image" Target="media/image40.svg"/><Relationship Id="rId55" Type="http://schemas.openxmlformats.org/officeDocument/2006/relationships/image" Target="media/image45.png"/><Relationship Id="rId63" Type="http://schemas.openxmlformats.org/officeDocument/2006/relationships/image" Target="media/image51.png"/><Relationship Id="rId68" Type="http://schemas.openxmlformats.org/officeDocument/2006/relationships/image" Target="media/image56.svg"/><Relationship Id="rId76" Type="http://schemas.openxmlformats.org/officeDocument/2006/relationships/image" Target="media/image64.svg"/><Relationship Id="rId7" Type="http://schemas.openxmlformats.org/officeDocument/2006/relationships/image" Target="media/image1.png"/><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image" Target="media/image10.sv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svg"/><Relationship Id="rId37" Type="http://schemas.openxmlformats.org/officeDocument/2006/relationships/image" Target="media/image29.png"/><Relationship Id="rId40" Type="http://schemas.openxmlformats.org/officeDocument/2006/relationships/hyperlink" Target="https://challengingbehavior.cbcs.usf.edu/" TargetMode="External"/><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svg"/><Relationship Id="rId66" Type="http://schemas.openxmlformats.org/officeDocument/2006/relationships/image" Target="media/image54.svg"/><Relationship Id="rId74" Type="http://schemas.openxmlformats.org/officeDocument/2006/relationships/image" Target="media/image62.svg"/><Relationship Id="rId5" Type="http://schemas.openxmlformats.org/officeDocument/2006/relationships/hyperlink" Target="https://ecpcta.org/curriculum-module/"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hyperlink" Target="https://connectmodules.dec-sped.org/" TargetMode="External"/><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0.svg"/><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4.svg"/><Relationship Id="rId52" Type="http://schemas.openxmlformats.org/officeDocument/2006/relationships/image" Target="media/image42.sv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hyperlink" Target="http://csefel.vanderbilt.edu/" TargetMode="External"/><Relationship Id="rId43" Type="http://schemas.openxmlformats.org/officeDocument/2006/relationships/image" Target="media/image33.png"/><Relationship Id="rId48" Type="http://schemas.openxmlformats.org/officeDocument/2006/relationships/image" Target="media/image38.svg"/><Relationship Id="rId56" Type="http://schemas.openxmlformats.org/officeDocument/2006/relationships/image" Target="media/image46.svg"/><Relationship Id="rId64" Type="http://schemas.openxmlformats.org/officeDocument/2006/relationships/image" Target="media/image52.svg"/><Relationship Id="rId69" Type="http://schemas.openxmlformats.org/officeDocument/2006/relationships/image" Target="media/image57.png"/><Relationship Id="rId77" Type="http://schemas.openxmlformats.org/officeDocument/2006/relationships/fontTable" Target="fontTable.xml"/><Relationship Id="rId8" Type="http://schemas.openxmlformats.org/officeDocument/2006/relationships/image" Target="media/image2.svg"/><Relationship Id="rId51" Type="http://schemas.openxmlformats.org/officeDocument/2006/relationships/image" Target="media/image41.png"/><Relationship Id="rId72" Type="http://schemas.openxmlformats.org/officeDocument/2006/relationships/image" Target="media/image60.svg"/><Relationship Id="rId3" Type="http://schemas.openxmlformats.org/officeDocument/2006/relationships/settings" Target="settings.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0.svg"/><Relationship Id="rId46" Type="http://schemas.openxmlformats.org/officeDocument/2006/relationships/image" Target="media/image36.svg"/><Relationship Id="rId59" Type="http://schemas.openxmlformats.org/officeDocument/2006/relationships/hyperlink" Target="https://divisionearlychildhood.egnyte.com/dl/b3QfKC3jsp/?" TargetMode="External"/><Relationship Id="rId67" Type="http://schemas.openxmlformats.org/officeDocument/2006/relationships/image" Target="media/image55.png"/><Relationship Id="rId20" Type="http://schemas.openxmlformats.org/officeDocument/2006/relationships/image" Target="media/image14.svg"/><Relationship Id="rId41" Type="http://schemas.openxmlformats.org/officeDocument/2006/relationships/image" Target="media/image31.png"/><Relationship Id="rId54" Type="http://schemas.openxmlformats.org/officeDocument/2006/relationships/image" Target="media/image44.svg"/><Relationship Id="rId62" Type="http://schemas.openxmlformats.org/officeDocument/2006/relationships/hyperlink" Target="https://www.youtube.com/watch?v=JER__EAu-Vg&amp;ab_channel=OhioDevelopmentalDisabilitiesCouncil" TargetMode="External"/><Relationship Id="rId70" Type="http://schemas.openxmlformats.org/officeDocument/2006/relationships/image" Target="media/image58.svg"/><Relationship Id="rId75"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hyperlink" Target="https://www.youtube.com/watch?v=JER__EAu-V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15</Pages>
  <Words>1844</Words>
  <Characters>10515</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UConn Health</Company>
  <LinksUpToDate>false</LinksUpToDate>
  <CharactersWithSpaces>12335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Mcnulty,Caitlin</dc:creator>
  <cp:keywords/>
  <dc:description/>
  <cp:lastModifiedBy>Darla Gundler</cp:lastModifiedBy>
  <cp:revision>2</cp:revision>
  <dcterms:created xsi:type="dcterms:W3CDTF">2023-11-01T16:56:00Z</dcterms:created>
  <dcterms:modified xsi:type="dcterms:W3CDTF">2023-11-01T16:56:00Z</dcterms:modified>
</cp:coreProperties>
</file>